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F44DD" w14:textId="3D08C70B" w:rsidR="00030849" w:rsidRDefault="004078B7" w:rsidP="004078B7">
      <w:pPr>
        <w:pStyle w:val="Heading2"/>
        <w:tabs>
          <w:tab w:val="left" w:pos="786"/>
        </w:tabs>
      </w:pPr>
      <w:r>
        <w:rPr>
          <w:rFonts w:ascii="Calibri" w:eastAsia="Times New Roman" w:hAnsi="Calibri" w:cs="Calibri"/>
          <w:noProof/>
          <w:sz w:val="32"/>
          <w:szCs w:val="32"/>
          <w:bdr w:val="none" w:sz="0" w:space="0" w:color="auto" w:frame="1"/>
          <w:lang w:eastAsia="en-GB"/>
        </w:rPr>
        <w:drawing>
          <wp:anchor distT="0" distB="0" distL="114300" distR="114300" simplePos="0" relativeHeight="487590400" behindDoc="1" locked="0" layoutInCell="1" allowOverlap="1" wp14:anchorId="14C8B52F" wp14:editId="0CA8E1E9">
            <wp:simplePos x="0" y="0"/>
            <wp:positionH relativeFrom="margin">
              <wp:posOffset>123190</wp:posOffset>
            </wp:positionH>
            <wp:positionV relativeFrom="paragraph">
              <wp:posOffset>-254000</wp:posOffset>
            </wp:positionV>
            <wp:extent cx="1059180" cy="1190625"/>
            <wp:effectExtent l="0" t="0" r="7620" b="9525"/>
            <wp:wrapTight wrapText="bothSides">
              <wp:wrapPolygon edited="0">
                <wp:start x="9324" y="346"/>
                <wp:lineTo x="2331" y="4493"/>
                <wp:lineTo x="0" y="6221"/>
                <wp:lineTo x="0" y="15552"/>
                <wp:lineTo x="1165" y="17626"/>
                <wp:lineTo x="2719" y="17626"/>
                <wp:lineTo x="9324" y="21427"/>
                <wp:lineTo x="11655" y="21427"/>
                <wp:lineTo x="18259" y="17626"/>
                <wp:lineTo x="19813" y="17626"/>
                <wp:lineTo x="21367" y="14861"/>
                <wp:lineTo x="21367" y="6221"/>
                <wp:lineTo x="11655" y="346"/>
                <wp:lineTo x="9324" y="346"/>
              </wp:wrapPolygon>
            </wp:wrapTight>
            <wp:docPr id="899427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27280" name="Picture 89942728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0" r="28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B95CE" w14:textId="77777777" w:rsidR="004078B7" w:rsidRDefault="004078B7">
      <w:pPr>
        <w:pStyle w:val="Title"/>
        <w:rPr>
          <w:color w:val="1A1A1A"/>
          <w:w w:val="105"/>
          <w:u w:val="thick" w:color="1A1A1A"/>
        </w:rPr>
      </w:pPr>
    </w:p>
    <w:p w14:paraId="6311877C" w14:textId="2287CFCC" w:rsidR="00030849" w:rsidRDefault="00000000">
      <w:pPr>
        <w:pStyle w:val="Title"/>
        <w:rPr>
          <w:u w:val="none"/>
        </w:rPr>
      </w:pPr>
      <w:r>
        <w:rPr>
          <w:color w:val="1A1A1A"/>
          <w:w w:val="105"/>
          <w:u w:val="thick" w:color="1A1A1A"/>
        </w:rPr>
        <w:t>Policy</w:t>
      </w:r>
      <w:r>
        <w:rPr>
          <w:color w:val="1A1A1A"/>
          <w:spacing w:val="-1"/>
          <w:w w:val="105"/>
          <w:u w:val="thick" w:color="1A1A1A"/>
        </w:rPr>
        <w:t xml:space="preserve"> </w:t>
      </w:r>
      <w:r>
        <w:rPr>
          <w:color w:val="1A1A1A"/>
          <w:w w:val="105"/>
          <w:u w:val="thick" w:color="1A1A1A"/>
        </w:rPr>
        <w:t>for</w:t>
      </w:r>
      <w:r>
        <w:rPr>
          <w:color w:val="1A1A1A"/>
          <w:spacing w:val="31"/>
          <w:w w:val="105"/>
          <w:u w:val="thick" w:color="1A1A1A"/>
        </w:rPr>
        <w:t xml:space="preserve"> </w:t>
      </w:r>
      <w:r>
        <w:rPr>
          <w:color w:val="1A1A1A"/>
          <w:w w:val="105"/>
          <w:u w:val="thick" w:color="1A1A1A"/>
        </w:rPr>
        <w:t>managing</w:t>
      </w:r>
      <w:r>
        <w:rPr>
          <w:color w:val="1A1A1A"/>
          <w:spacing w:val="-8"/>
          <w:w w:val="105"/>
          <w:u w:val="thick" w:color="1A1A1A"/>
        </w:rPr>
        <w:t xml:space="preserve"> </w:t>
      </w:r>
      <w:r>
        <w:rPr>
          <w:color w:val="1A1A1A"/>
          <w:w w:val="105"/>
          <w:u w:val="thick" w:color="1A1A1A"/>
        </w:rPr>
        <w:t>serial</w:t>
      </w:r>
      <w:r>
        <w:rPr>
          <w:color w:val="1A1A1A"/>
          <w:spacing w:val="28"/>
          <w:w w:val="105"/>
          <w:u w:val="thick" w:color="1A1A1A"/>
        </w:rPr>
        <w:t xml:space="preserve"> </w:t>
      </w:r>
      <w:r>
        <w:rPr>
          <w:color w:val="1A1A1A"/>
          <w:w w:val="105"/>
          <w:u w:val="thick" w:color="1A1A1A"/>
        </w:rPr>
        <w:t>and</w:t>
      </w:r>
      <w:r>
        <w:rPr>
          <w:color w:val="1A1A1A"/>
          <w:spacing w:val="-7"/>
          <w:w w:val="105"/>
          <w:u w:val="thick" w:color="1A1A1A"/>
        </w:rPr>
        <w:t xml:space="preserve"> </w:t>
      </w:r>
      <w:r>
        <w:rPr>
          <w:color w:val="1A1A1A"/>
          <w:w w:val="105"/>
          <w:u w:val="thick" w:color="1A1A1A"/>
        </w:rPr>
        <w:t>unreasonable</w:t>
      </w:r>
      <w:r>
        <w:rPr>
          <w:color w:val="1A1A1A"/>
          <w:spacing w:val="49"/>
          <w:w w:val="105"/>
          <w:u w:val="thick" w:color="1A1A1A"/>
        </w:rPr>
        <w:t xml:space="preserve"> </w:t>
      </w:r>
      <w:r>
        <w:rPr>
          <w:color w:val="1A1A1A"/>
          <w:spacing w:val="-2"/>
          <w:w w:val="105"/>
          <w:u w:val="thick" w:color="1A1A1A"/>
        </w:rPr>
        <w:t>complaints</w:t>
      </w:r>
    </w:p>
    <w:p w14:paraId="3287788A" w14:textId="77777777" w:rsidR="00030849" w:rsidRDefault="00030849">
      <w:pPr>
        <w:pStyle w:val="BodyText"/>
        <w:spacing w:before="15"/>
        <w:rPr>
          <w:sz w:val="26"/>
        </w:rPr>
      </w:pPr>
    </w:p>
    <w:p w14:paraId="12280D78" w14:textId="77777777" w:rsidR="00030849" w:rsidRDefault="00000000">
      <w:pPr>
        <w:spacing w:line="285" w:lineRule="auto"/>
        <w:ind w:left="109" w:hanging="3"/>
        <w:rPr>
          <w:i/>
          <w:sz w:val="19"/>
        </w:rPr>
      </w:pPr>
      <w:r>
        <w:rPr>
          <w:i/>
          <w:color w:val="1A1A1A"/>
          <w:sz w:val="19"/>
        </w:rPr>
        <w:t>This policy should be</w:t>
      </w:r>
      <w:r>
        <w:rPr>
          <w:i/>
          <w:color w:val="1A1A1A"/>
          <w:spacing w:val="-22"/>
          <w:sz w:val="19"/>
        </w:rPr>
        <w:t xml:space="preserve"> </w:t>
      </w:r>
      <w:r>
        <w:rPr>
          <w:i/>
          <w:color w:val="1A1A1A"/>
          <w:sz w:val="19"/>
        </w:rPr>
        <w:t>read alongside</w:t>
      </w:r>
      <w:r>
        <w:rPr>
          <w:i/>
          <w:color w:val="1A1A1A"/>
          <w:spacing w:val="-2"/>
          <w:sz w:val="19"/>
        </w:rPr>
        <w:t xml:space="preserve"> </w:t>
      </w:r>
      <w:r>
        <w:rPr>
          <w:i/>
          <w:color w:val="1A1A1A"/>
          <w:sz w:val="19"/>
        </w:rPr>
        <w:t>the</w:t>
      </w:r>
      <w:r>
        <w:rPr>
          <w:i/>
          <w:color w:val="1A1A1A"/>
          <w:spacing w:val="-30"/>
          <w:sz w:val="19"/>
        </w:rPr>
        <w:t xml:space="preserve"> </w:t>
      </w:r>
      <w:r>
        <w:rPr>
          <w:i/>
          <w:color w:val="1A1A1A"/>
          <w:sz w:val="19"/>
        </w:rPr>
        <w:t>school's</w:t>
      </w:r>
      <w:r>
        <w:rPr>
          <w:i/>
          <w:color w:val="1A1A1A"/>
          <w:spacing w:val="-6"/>
          <w:sz w:val="19"/>
        </w:rPr>
        <w:t xml:space="preserve"> </w:t>
      </w:r>
      <w:r>
        <w:rPr>
          <w:i/>
          <w:color w:val="1A1A1A"/>
          <w:sz w:val="19"/>
        </w:rPr>
        <w:t>Complaints Policy and</w:t>
      </w:r>
      <w:r>
        <w:rPr>
          <w:i/>
          <w:color w:val="1A1A1A"/>
          <w:spacing w:val="-6"/>
          <w:sz w:val="19"/>
        </w:rPr>
        <w:t xml:space="preserve"> </w:t>
      </w:r>
      <w:r>
        <w:rPr>
          <w:i/>
          <w:color w:val="1A1A1A"/>
          <w:sz w:val="19"/>
        </w:rPr>
        <w:t>relates to</w:t>
      </w:r>
      <w:r>
        <w:rPr>
          <w:i/>
          <w:color w:val="1A1A1A"/>
          <w:spacing w:val="32"/>
          <w:sz w:val="19"/>
        </w:rPr>
        <w:t xml:space="preserve"> </w:t>
      </w:r>
      <w:r>
        <w:rPr>
          <w:i/>
          <w:color w:val="1A1A1A"/>
          <w:sz w:val="19"/>
        </w:rPr>
        <w:t>the</w:t>
      </w:r>
      <w:r>
        <w:rPr>
          <w:i/>
          <w:color w:val="1A1A1A"/>
          <w:spacing w:val="-5"/>
          <w:sz w:val="19"/>
        </w:rPr>
        <w:t xml:space="preserve"> </w:t>
      </w:r>
      <w:r>
        <w:rPr>
          <w:i/>
          <w:color w:val="1A1A1A"/>
          <w:sz w:val="19"/>
        </w:rPr>
        <w:t>very small number</w:t>
      </w:r>
      <w:r>
        <w:rPr>
          <w:i/>
          <w:color w:val="1A1A1A"/>
          <w:spacing w:val="25"/>
          <w:sz w:val="19"/>
        </w:rPr>
        <w:t xml:space="preserve"> </w:t>
      </w:r>
      <w:r>
        <w:rPr>
          <w:i/>
          <w:color w:val="1A1A1A"/>
          <w:sz w:val="19"/>
        </w:rPr>
        <w:t>of</w:t>
      </w:r>
      <w:r>
        <w:rPr>
          <w:i/>
          <w:color w:val="1A1A1A"/>
          <w:spacing w:val="23"/>
          <w:sz w:val="19"/>
        </w:rPr>
        <w:t xml:space="preserve"> </w:t>
      </w:r>
      <w:r>
        <w:rPr>
          <w:i/>
          <w:color w:val="1A1A1A"/>
          <w:sz w:val="19"/>
        </w:rPr>
        <w:t xml:space="preserve">malicious, </w:t>
      </w:r>
      <w:r>
        <w:rPr>
          <w:i/>
          <w:color w:val="1A1A1A"/>
          <w:w w:val="105"/>
          <w:sz w:val="19"/>
        </w:rPr>
        <w:t>unreasonable, or unreasonably persistent, complaints that the</w:t>
      </w:r>
      <w:r>
        <w:rPr>
          <w:i/>
          <w:color w:val="1A1A1A"/>
          <w:spacing w:val="-15"/>
          <w:w w:val="105"/>
          <w:sz w:val="19"/>
        </w:rPr>
        <w:t xml:space="preserve"> </w:t>
      </w:r>
      <w:r>
        <w:rPr>
          <w:i/>
          <w:color w:val="1A1A1A"/>
          <w:w w:val="105"/>
          <w:sz w:val="19"/>
        </w:rPr>
        <w:t>school may encounter</w:t>
      </w:r>
      <w:r>
        <w:rPr>
          <w:i/>
          <w:color w:val="464646"/>
          <w:w w:val="105"/>
          <w:sz w:val="19"/>
        </w:rPr>
        <w:t>.</w:t>
      </w:r>
    </w:p>
    <w:p w14:paraId="25996513" w14:textId="77777777" w:rsidR="00030849" w:rsidRDefault="00030849">
      <w:pPr>
        <w:pStyle w:val="BodyText"/>
        <w:spacing w:before="40"/>
        <w:rPr>
          <w:i/>
          <w:sz w:val="19"/>
        </w:rPr>
      </w:pPr>
    </w:p>
    <w:p w14:paraId="08C75163" w14:textId="77777777" w:rsidR="00030849" w:rsidRDefault="00000000">
      <w:pPr>
        <w:pStyle w:val="Heading4"/>
        <w:ind w:left="107"/>
      </w:pPr>
      <w:r>
        <w:rPr>
          <w:color w:val="1A1A1A"/>
          <w:w w:val="105"/>
        </w:rPr>
        <w:t>Introduction,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including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policy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Statement</w:t>
      </w:r>
      <w:r>
        <w:rPr>
          <w:color w:val="1A1A1A"/>
          <w:spacing w:val="6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spacing w:val="-2"/>
          <w:w w:val="105"/>
        </w:rPr>
        <w:t>objectives:</w:t>
      </w:r>
    </w:p>
    <w:p w14:paraId="618A0161" w14:textId="77777777" w:rsidR="00030849" w:rsidRDefault="00030849">
      <w:pPr>
        <w:pStyle w:val="BodyText"/>
        <w:spacing w:before="107"/>
        <w:rPr>
          <w:b/>
        </w:rPr>
      </w:pPr>
    </w:p>
    <w:p w14:paraId="0663CBD8" w14:textId="23DC3FEA" w:rsidR="00030849" w:rsidRDefault="00000000">
      <w:pPr>
        <w:pStyle w:val="BodyText"/>
        <w:spacing w:line="295" w:lineRule="auto"/>
        <w:ind w:left="98" w:right="172" w:firstLine="8"/>
      </w:pPr>
      <w:r>
        <w:rPr>
          <w:color w:val="1A1A1A"/>
          <w:w w:val="105"/>
        </w:rPr>
        <w:t>Bellfield</w:t>
      </w:r>
      <w:r>
        <w:rPr>
          <w:color w:val="1A1A1A"/>
          <w:spacing w:val="-3"/>
          <w:w w:val="105"/>
        </w:rPr>
        <w:t xml:space="preserve"> </w:t>
      </w:r>
      <w:r w:rsidR="004078B7">
        <w:rPr>
          <w:color w:val="1A1A1A"/>
          <w:w w:val="105"/>
        </w:rPr>
        <w:t>Primary</w:t>
      </w:r>
      <w:r>
        <w:rPr>
          <w:color w:val="1A1A1A"/>
          <w:w w:val="105"/>
        </w:rPr>
        <w:t xml:space="preserve"> School welcomes feedback from families and will always try</w:t>
      </w:r>
      <w:r>
        <w:rPr>
          <w:color w:val="1A1A1A"/>
          <w:spacing w:val="37"/>
          <w:w w:val="105"/>
        </w:rPr>
        <w:t xml:space="preserve"> </w:t>
      </w:r>
      <w:r>
        <w:rPr>
          <w:color w:val="1A1A1A"/>
          <w:w w:val="105"/>
        </w:rPr>
        <w:t>to resolve any concerns as quickly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as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possible,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using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school's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Complaints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Policy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as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necessary.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Sometimes,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however,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complainants treat staff and others in a way that is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unacceptable</w:t>
      </w:r>
      <w:r>
        <w:rPr>
          <w:color w:val="1A1A1A"/>
          <w:spacing w:val="27"/>
          <w:w w:val="105"/>
        </w:rPr>
        <w:t xml:space="preserve"> </w:t>
      </w:r>
      <w:r>
        <w:rPr>
          <w:color w:val="1A1A1A"/>
          <w:w w:val="105"/>
        </w:rPr>
        <w:t>and/or behave in an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unacceptable manner. Whilst we recognise that some complaints may relate to serious and distressing incidents, we will not accept disrespectful, threatening,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inappropriate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or harassing behaviour</w:t>
      </w:r>
      <w:r>
        <w:rPr>
          <w:color w:val="464646"/>
          <w:w w:val="105"/>
        </w:rPr>
        <w:t>.</w:t>
      </w:r>
      <w:r>
        <w:rPr>
          <w:color w:val="464646"/>
          <w:spacing w:val="-7"/>
          <w:w w:val="105"/>
        </w:rPr>
        <w:t xml:space="preserve"> </w:t>
      </w:r>
      <w:r>
        <w:rPr>
          <w:color w:val="1A1A1A"/>
          <w:w w:val="105"/>
        </w:rPr>
        <w:t>The aim of this policy is to clarify the process for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 xml:space="preserve">dealing with unreasonable complainants who act </w:t>
      </w:r>
      <w:r>
        <w:rPr>
          <w:color w:val="2D2D2D"/>
          <w:w w:val="105"/>
        </w:rPr>
        <w:t>inappropriately.</w:t>
      </w:r>
    </w:p>
    <w:p w14:paraId="3D8FDCA2" w14:textId="77777777" w:rsidR="00030849" w:rsidRDefault="00030849">
      <w:pPr>
        <w:pStyle w:val="BodyText"/>
        <w:spacing w:before="53"/>
      </w:pPr>
    </w:p>
    <w:p w14:paraId="53101169" w14:textId="77777777" w:rsidR="00030849" w:rsidRDefault="00000000">
      <w:pPr>
        <w:pStyle w:val="BodyText"/>
        <w:spacing w:line="290" w:lineRule="auto"/>
        <w:ind w:left="88" w:right="218" w:firstLine="8"/>
        <w:jc w:val="both"/>
      </w:pPr>
      <w:r>
        <w:rPr>
          <w:color w:val="1A1A1A"/>
          <w:w w:val="105"/>
        </w:rPr>
        <w:t>Bellfield Junior School is committed to dealing with all complaints fairly and impartially, and to providing a high quality service</w:t>
      </w:r>
      <w:r>
        <w:rPr>
          <w:color w:val="1A1A1A"/>
          <w:spacing w:val="25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27"/>
          <w:w w:val="105"/>
        </w:rPr>
        <w:t xml:space="preserve"> </w:t>
      </w:r>
      <w:r>
        <w:rPr>
          <w:color w:val="1A1A1A"/>
          <w:w w:val="105"/>
        </w:rPr>
        <w:t>those</w:t>
      </w:r>
      <w:r>
        <w:rPr>
          <w:color w:val="1A1A1A"/>
          <w:spacing w:val="24"/>
          <w:w w:val="105"/>
        </w:rPr>
        <w:t xml:space="preserve"> </w:t>
      </w:r>
      <w:r>
        <w:rPr>
          <w:color w:val="1A1A1A"/>
          <w:w w:val="105"/>
        </w:rPr>
        <w:t>who</w:t>
      </w:r>
      <w:r>
        <w:rPr>
          <w:color w:val="1A1A1A"/>
          <w:spacing w:val="27"/>
          <w:w w:val="105"/>
        </w:rPr>
        <w:t xml:space="preserve"> </w:t>
      </w:r>
      <w:r>
        <w:rPr>
          <w:color w:val="1A1A1A"/>
          <w:w w:val="105"/>
        </w:rPr>
        <w:t>complain.</w:t>
      </w:r>
      <w:r>
        <w:rPr>
          <w:color w:val="1A1A1A"/>
          <w:spacing w:val="24"/>
          <w:w w:val="105"/>
        </w:rPr>
        <w:t xml:space="preserve"> </w:t>
      </w:r>
      <w:r>
        <w:rPr>
          <w:color w:val="1A1A1A"/>
          <w:w w:val="105"/>
        </w:rPr>
        <w:t>We will not normally limit the contact</w:t>
      </w:r>
      <w:r>
        <w:rPr>
          <w:color w:val="1A1A1A"/>
          <w:spacing w:val="25"/>
          <w:w w:val="105"/>
        </w:rPr>
        <w:t xml:space="preserve"> </w:t>
      </w:r>
      <w:r>
        <w:rPr>
          <w:color w:val="1A1A1A"/>
          <w:w w:val="105"/>
        </w:rPr>
        <w:t>complainants</w:t>
      </w:r>
      <w:r>
        <w:rPr>
          <w:color w:val="1A1A1A"/>
          <w:spacing w:val="27"/>
          <w:w w:val="105"/>
        </w:rPr>
        <w:t xml:space="preserve"> </w:t>
      </w:r>
      <w:r>
        <w:rPr>
          <w:color w:val="1A1A1A"/>
          <w:w w:val="105"/>
        </w:rPr>
        <w:t xml:space="preserve">have with our school. </w:t>
      </w:r>
      <w:r>
        <w:rPr>
          <w:color w:val="2D2D2D"/>
          <w:w w:val="105"/>
        </w:rPr>
        <w:t xml:space="preserve">However, </w:t>
      </w:r>
      <w:r>
        <w:rPr>
          <w:color w:val="1A1A1A"/>
          <w:w w:val="105"/>
        </w:rPr>
        <w:t xml:space="preserve">we </w:t>
      </w:r>
      <w:r>
        <w:rPr>
          <w:color w:val="2D2D2D"/>
          <w:w w:val="105"/>
        </w:rPr>
        <w:t xml:space="preserve">do not </w:t>
      </w:r>
      <w:r>
        <w:rPr>
          <w:color w:val="1A1A1A"/>
          <w:w w:val="105"/>
        </w:rPr>
        <w:t>expect our staff to tolerate unacceptable behaviour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and will take action</w:t>
      </w:r>
      <w:r>
        <w:rPr>
          <w:color w:val="1A1A1A"/>
          <w:spacing w:val="-3"/>
          <w:w w:val="105"/>
        </w:rPr>
        <w:t xml:space="preserve"> </w:t>
      </w:r>
      <w:r>
        <w:rPr>
          <w:color w:val="2D2D2D"/>
          <w:w w:val="105"/>
        </w:rPr>
        <w:t xml:space="preserve">to </w:t>
      </w:r>
      <w:r>
        <w:rPr>
          <w:color w:val="1A1A1A"/>
          <w:w w:val="105"/>
        </w:rPr>
        <w:t>protect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staff</w:t>
      </w:r>
      <w:r>
        <w:rPr>
          <w:color w:val="1A1A1A"/>
          <w:spacing w:val="32"/>
          <w:w w:val="105"/>
        </w:rPr>
        <w:t xml:space="preserve"> </w:t>
      </w:r>
      <w:r>
        <w:rPr>
          <w:color w:val="1A1A1A"/>
          <w:w w:val="105"/>
        </w:rPr>
        <w:t>from that behaviour,</w:t>
      </w:r>
      <w:r>
        <w:rPr>
          <w:color w:val="1A1A1A"/>
          <w:spacing w:val="39"/>
          <w:w w:val="105"/>
        </w:rPr>
        <w:t xml:space="preserve"> </w:t>
      </w:r>
      <w:r>
        <w:rPr>
          <w:color w:val="2D2D2D"/>
          <w:w w:val="105"/>
        </w:rPr>
        <w:t>including</w:t>
      </w:r>
      <w:r>
        <w:rPr>
          <w:color w:val="2D2D2D"/>
          <w:spacing w:val="31"/>
          <w:w w:val="105"/>
        </w:rPr>
        <w:t xml:space="preserve"> </w:t>
      </w:r>
      <w:r>
        <w:rPr>
          <w:color w:val="2D2D2D"/>
          <w:w w:val="105"/>
        </w:rPr>
        <w:t xml:space="preserve">that </w:t>
      </w:r>
      <w:r>
        <w:rPr>
          <w:color w:val="1A1A1A"/>
          <w:w w:val="105"/>
        </w:rPr>
        <w:t xml:space="preserve">which </w:t>
      </w:r>
      <w:r>
        <w:rPr>
          <w:color w:val="2D2D2D"/>
          <w:w w:val="105"/>
        </w:rPr>
        <w:t xml:space="preserve">is </w:t>
      </w:r>
      <w:r>
        <w:rPr>
          <w:color w:val="1A1A1A"/>
          <w:w w:val="105"/>
        </w:rPr>
        <w:t>abusive, offensive</w:t>
      </w:r>
      <w:r>
        <w:rPr>
          <w:color w:val="1A1A1A"/>
          <w:spacing w:val="36"/>
          <w:w w:val="105"/>
        </w:rPr>
        <w:t xml:space="preserve"> </w:t>
      </w:r>
      <w:r>
        <w:rPr>
          <w:color w:val="1A1A1A"/>
          <w:w w:val="105"/>
        </w:rPr>
        <w:t>or threatening.</w:t>
      </w:r>
    </w:p>
    <w:p w14:paraId="2A78CBD4" w14:textId="77777777" w:rsidR="00030849" w:rsidRDefault="00030849">
      <w:pPr>
        <w:pStyle w:val="BodyText"/>
        <w:spacing w:before="74"/>
      </w:pPr>
    </w:p>
    <w:p w14:paraId="77303FF5" w14:textId="77777777" w:rsidR="00030849" w:rsidRDefault="00000000">
      <w:pPr>
        <w:pStyle w:val="Heading4"/>
        <w:spacing w:before="1"/>
      </w:pPr>
      <w:r>
        <w:rPr>
          <w:color w:val="1A1A1A"/>
          <w:spacing w:val="-2"/>
          <w:w w:val="110"/>
        </w:rPr>
        <w:t>Implementation:</w:t>
      </w:r>
    </w:p>
    <w:p w14:paraId="11127FD6" w14:textId="77777777" w:rsidR="00030849" w:rsidRDefault="00030849">
      <w:pPr>
        <w:pStyle w:val="BodyText"/>
        <w:spacing w:before="102"/>
        <w:rPr>
          <w:b/>
        </w:rPr>
      </w:pPr>
    </w:p>
    <w:p w14:paraId="0DBEE287" w14:textId="77777777" w:rsidR="00030849" w:rsidRDefault="00000000">
      <w:pPr>
        <w:pStyle w:val="BodyText"/>
        <w:spacing w:line="292" w:lineRule="auto"/>
        <w:ind w:left="79" w:right="172" w:firstLine="3"/>
        <w:rPr>
          <w:i/>
        </w:rPr>
      </w:pPr>
      <w:r>
        <w:rPr>
          <w:color w:val="1A1A1A"/>
          <w:w w:val="105"/>
        </w:rPr>
        <w:t>Bellfield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Junior School defines unreasonable behaviour</w:t>
      </w:r>
      <w:r>
        <w:rPr>
          <w:color w:val="1A1A1A"/>
          <w:spacing w:val="34"/>
          <w:w w:val="105"/>
        </w:rPr>
        <w:t xml:space="preserve"> </w:t>
      </w:r>
      <w:r>
        <w:rPr>
          <w:color w:val="1A1A1A"/>
          <w:w w:val="105"/>
        </w:rPr>
        <w:t xml:space="preserve">as </w:t>
      </w:r>
      <w:r>
        <w:rPr>
          <w:color w:val="2D2D2D"/>
          <w:w w:val="105"/>
        </w:rPr>
        <w:t xml:space="preserve">that </w:t>
      </w:r>
      <w:r>
        <w:rPr>
          <w:color w:val="1A1A1A"/>
          <w:w w:val="105"/>
        </w:rPr>
        <w:t>which hinders our consideration</w:t>
      </w:r>
      <w:r>
        <w:rPr>
          <w:color w:val="1A1A1A"/>
          <w:spacing w:val="36"/>
          <w:w w:val="105"/>
        </w:rPr>
        <w:t xml:space="preserve"> </w:t>
      </w:r>
      <w:r>
        <w:rPr>
          <w:color w:val="1A1A1A"/>
          <w:w w:val="105"/>
        </w:rPr>
        <w:t xml:space="preserve">of </w:t>
      </w:r>
      <w:r>
        <w:rPr>
          <w:color w:val="2D2D2D"/>
          <w:w w:val="105"/>
        </w:rPr>
        <w:t>complaints because of the frequency</w:t>
      </w:r>
      <w:r>
        <w:rPr>
          <w:color w:val="2D2D2D"/>
          <w:spacing w:val="23"/>
          <w:w w:val="105"/>
        </w:rPr>
        <w:t xml:space="preserve"> </w:t>
      </w:r>
      <w:r>
        <w:rPr>
          <w:color w:val="1A1A1A"/>
          <w:w w:val="105"/>
        </w:rPr>
        <w:t>or nature of the complainant's contact with the school, such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 xml:space="preserve">as, </w:t>
      </w:r>
      <w:r>
        <w:rPr>
          <w:color w:val="2D2D2D"/>
          <w:w w:val="105"/>
        </w:rPr>
        <w:t>if</w:t>
      </w:r>
      <w:r>
        <w:rPr>
          <w:color w:val="2D2D2D"/>
          <w:spacing w:val="22"/>
          <w:w w:val="105"/>
        </w:rPr>
        <w:t xml:space="preserve"> </w:t>
      </w:r>
      <w:r>
        <w:rPr>
          <w:color w:val="2D2D2D"/>
          <w:w w:val="105"/>
        </w:rPr>
        <w:t xml:space="preserve">the </w:t>
      </w:r>
      <w:r>
        <w:rPr>
          <w:color w:val="1A1A1A"/>
          <w:w w:val="105"/>
        </w:rPr>
        <w:t xml:space="preserve">complainant </w:t>
      </w:r>
      <w:r>
        <w:rPr>
          <w:i/>
          <w:color w:val="1A1A1A"/>
          <w:w w:val="105"/>
        </w:rPr>
        <w:t>(this list is not exhaustive):</w:t>
      </w:r>
    </w:p>
    <w:p w14:paraId="6F0507D8" w14:textId="77777777" w:rsidR="00030849" w:rsidRDefault="00030849">
      <w:pPr>
        <w:pStyle w:val="BodyText"/>
        <w:spacing w:before="52"/>
        <w:rPr>
          <w:i/>
        </w:rPr>
      </w:pPr>
    </w:p>
    <w:p w14:paraId="2F0AC927" w14:textId="77777777" w:rsidR="00030849" w:rsidRDefault="00000000">
      <w:pPr>
        <w:pStyle w:val="ListParagraph"/>
        <w:numPr>
          <w:ilvl w:val="0"/>
          <w:numId w:val="2"/>
        </w:numPr>
        <w:tabs>
          <w:tab w:val="left" w:pos="632"/>
        </w:tabs>
        <w:spacing w:before="1" w:line="321" w:lineRule="auto"/>
        <w:ind w:right="219"/>
        <w:rPr>
          <w:color w:val="2D2D2D"/>
          <w:sz w:val="20"/>
        </w:rPr>
      </w:pPr>
      <w:r>
        <w:rPr>
          <w:color w:val="1A1A1A"/>
          <w:w w:val="105"/>
          <w:sz w:val="20"/>
        </w:rPr>
        <w:t>refuses to articulate their</w:t>
      </w:r>
      <w:r>
        <w:rPr>
          <w:color w:val="1A1A1A"/>
          <w:spacing w:val="2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 xml:space="preserve">complaint or specify </w:t>
      </w:r>
      <w:r>
        <w:rPr>
          <w:color w:val="2D2D2D"/>
          <w:w w:val="105"/>
          <w:sz w:val="20"/>
        </w:rPr>
        <w:t xml:space="preserve">the </w:t>
      </w:r>
      <w:r>
        <w:rPr>
          <w:color w:val="1A1A1A"/>
          <w:w w:val="105"/>
          <w:sz w:val="20"/>
        </w:rPr>
        <w:t>grounds of a complaint or the outcomes sought by raising the complaint, despite offers of assistance</w:t>
      </w:r>
    </w:p>
    <w:p w14:paraId="4BD3B55C" w14:textId="77777777" w:rsidR="00030849" w:rsidRDefault="00000000">
      <w:pPr>
        <w:pStyle w:val="ListParagraph"/>
        <w:numPr>
          <w:ilvl w:val="0"/>
          <w:numId w:val="2"/>
        </w:numPr>
        <w:tabs>
          <w:tab w:val="left" w:pos="627"/>
        </w:tabs>
        <w:spacing w:before="80"/>
        <w:ind w:left="627"/>
        <w:rPr>
          <w:color w:val="2D2D2D"/>
          <w:sz w:val="20"/>
        </w:rPr>
      </w:pPr>
      <w:r>
        <w:rPr>
          <w:color w:val="2D2D2D"/>
          <w:w w:val="105"/>
          <w:sz w:val="20"/>
        </w:rPr>
        <w:t>refuses</w:t>
      </w:r>
      <w:r>
        <w:rPr>
          <w:color w:val="2D2D2D"/>
          <w:spacing w:val="1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to</w:t>
      </w:r>
      <w:r>
        <w:rPr>
          <w:color w:val="1A1A1A"/>
          <w:spacing w:val="17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co-operate</w:t>
      </w:r>
      <w:r>
        <w:rPr>
          <w:color w:val="1A1A1A"/>
          <w:spacing w:val="2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with</w:t>
      </w:r>
      <w:r>
        <w:rPr>
          <w:color w:val="1A1A1A"/>
          <w:spacing w:val="1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the</w:t>
      </w:r>
      <w:r>
        <w:rPr>
          <w:color w:val="1A1A1A"/>
          <w:spacing w:val="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complaints</w:t>
      </w:r>
      <w:r>
        <w:rPr>
          <w:color w:val="1A1A1A"/>
          <w:spacing w:val="18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investigation</w:t>
      </w:r>
      <w:r>
        <w:rPr>
          <w:color w:val="1A1A1A"/>
          <w:spacing w:val="32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>process</w:t>
      </w:r>
    </w:p>
    <w:p w14:paraId="13E15C3F" w14:textId="77777777" w:rsidR="00030849" w:rsidRDefault="00000000">
      <w:pPr>
        <w:pStyle w:val="ListParagraph"/>
        <w:numPr>
          <w:ilvl w:val="0"/>
          <w:numId w:val="2"/>
        </w:numPr>
        <w:tabs>
          <w:tab w:val="left" w:pos="627"/>
        </w:tabs>
        <w:spacing w:before="174"/>
        <w:ind w:left="627"/>
        <w:rPr>
          <w:color w:val="2D2D2D"/>
          <w:sz w:val="20"/>
        </w:rPr>
      </w:pPr>
      <w:r>
        <w:rPr>
          <w:color w:val="1A1A1A"/>
          <w:w w:val="105"/>
          <w:sz w:val="20"/>
        </w:rPr>
        <w:t>refuses</w:t>
      </w:r>
      <w:r>
        <w:rPr>
          <w:color w:val="1A1A1A"/>
          <w:spacing w:val="4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to</w:t>
      </w:r>
      <w:r>
        <w:rPr>
          <w:color w:val="1A1A1A"/>
          <w:spacing w:val="18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accept</w:t>
      </w:r>
      <w:r>
        <w:rPr>
          <w:color w:val="1A1A1A"/>
          <w:spacing w:val="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that</w:t>
      </w:r>
      <w:r>
        <w:rPr>
          <w:color w:val="1A1A1A"/>
          <w:spacing w:val="3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certain</w:t>
      </w:r>
      <w:r>
        <w:rPr>
          <w:color w:val="1A1A1A"/>
          <w:spacing w:val="1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issues</w:t>
      </w:r>
      <w:r>
        <w:rPr>
          <w:color w:val="1A1A1A"/>
          <w:spacing w:val="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are</w:t>
      </w:r>
      <w:r>
        <w:rPr>
          <w:color w:val="1A1A1A"/>
          <w:spacing w:val="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not</w:t>
      </w:r>
      <w:r>
        <w:rPr>
          <w:color w:val="1A1A1A"/>
          <w:spacing w:val="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within</w:t>
      </w:r>
      <w:r>
        <w:rPr>
          <w:color w:val="1A1A1A"/>
          <w:spacing w:val="-4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the</w:t>
      </w:r>
      <w:r>
        <w:rPr>
          <w:color w:val="1A1A1A"/>
          <w:spacing w:val="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scope</w:t>
      </w:r>
      <w:r>
        <w:rPr>
          <w:color w:val="1A1A1A"/>
          <w:spacing w:val="23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of</w:t>
      </w:r>
      <w:r>
        <w:rPr>
          <w:color w:val="1A1A1A"/>
          <w:spacing w:val="4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the</w:t>
      </w:r>
      <w:r>
        <w:rPr>
          <w:color w:val="1A1A1A"/>
          <w:spacing w:val="3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complaints</w:t>
      </w:r>
      <w:r>
        <w:rPr>
          <w:color w:val="1A1A1A"/>
          <w:spacing w:val="4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>procedure</w:t>
      </w:r>
    </w:p>
    <w:p w14:paraId="479C9DD9" w14:textId="77777777" w:rsidR="00030849" w:rsidRDefault="00000000">
      <w:pPr>
        <w:pStyle w:val="ListParagraph"/>
        <w:numPr>
          <w:ilvl w:val="0"/>
          <w:numId w:val="2"/>
        </w:numPr>
        <w:tabs>
          <w:tab w:val="left" w:pos="627"/>
        </w:tabs>
        <w:spacing w:line="312" w:lineRule="auto"/>
        <w:ind w:left="627" w:right="1004"/>
        <w:rPr>
          <w:color w:val="1A1A1A"/>
          <w:sz w:val="20"/>
        </w:rPr>
      </w:pPr>
      <w:r>
        <w:rPr>
          <w:color w:val="1A1A1A"/>
          <w:w w:val="105"/>
          <w:sz w:val="20"/>
        </w:rPr>
        <w:t>insists</w:t>
      </w:r>
      <w:r>
        <w:rPr>
          <w:color w:val="1A1A1A"/>
          <w:spacing w:val="34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on</w:t>
      </w:r>
      <w:r>
        <w:rPr>
          <w:color w:val="1A1A1A"/>
          <w:spacing w:val="-1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the complaint</w:t>
      </w:r>
      <w:r>
        <w:rPr>
          <w:color w:val="1A1A1A"/>
          <w:spacing w:val="28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being dealt with in ways which are incompatible</w:t>
      </w:r>
      <w:r>
        <w:rPr>
          <w:color w:val="1A1A1A"/>
          <w:spacing w:val="3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with the complaints procedure or with good practice</w:t>
      </w:r>
    </w:p>
    <w:p w14:paraId="5E607A2D" w14:textId="77777777" w:rsidR="00030849" w:rsidRDefault="00000000">
      <w:pPr>
        <w:pStyle w:val="ListParagraph"/>
        <w:numPr>
          <w:ilvl w:val="0"/>
          <w:numId w:val="2"/>
        </w:numPr>
        <w:tabs>
          <w:tab w:val="left" w:pos="622"/>
        </w:tabs>
        <w:spacing w:before="99" w:line="312" w:lineRule="auto"/>
        <w:ind w:left="622" w:right="1222"/>
        <w:rPr>
          <w:color w:val="2D2D2D"/>
          <w:sz w:val="20"/>
        </w:rPr>
      </w:pPr>
      <w:r>
        <w:rPr>
          <w:color w:val="1A1A1A"/>
          <w:w w:val="105"/>
          <w:sz w:val="20"/>
        </w:rPr>
        <w:t>introduces</w:t>
      </w:r>
      <w:r>
        <w:rPr>
          <w:color w:val="1A1A1A"/>
          <w:spacing w:val="40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 xml:space="preserve">trivial or irrelevant </w:t>
      </w:r>
      <w:r>
        <w:rPr>
          <w:color w:val="2D2D2D"/>
          <w:w w:val="105"/>
          <w:sz w:val="20"/>
        </w:rPr>
        <w:t xml:space="preserve">information </w:t>
      </w:r>
      <w:r>
        <w:rPr>
          <w:color w:val="1A1A1A"/>
          <w:w w:val="105"/>
          <w:sz w:val="20"/>
        </w:rPr>
        <w:t>which they expect to</w:t>
      </w:r>
      <w:r>
        <w:rPr>
          <w:color w:val="1A1A1A"/>
          <w:spacing w:val="2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be taken into account and commented</w:t>
      </w:r>
      <w:r>
        <w:rPr>
          <w:color w:val="1A1A1A"/>
          <w:spacing w:val="40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on</w:t>
      </w:r>
    </w:p>
    <w:p w14:paraId="363C0337" w14:textId="77777777" w:rsidR="00030849" w:rsidRDefault="00000000">
      <w:pPr>
        <w:pStyle w:val="ListParagraph"/>
        <w:numPr>
          <w:ilvl w:val="0"/>
          <w:numId w:val="2"/>
        </w:numPr>
        <w:tabs>
          <w:tab w:val="left" w:pos="619"/>
          <w:tab w:val="left" w:pos="622"/>
        </w:tabs>
        <w:spacing w:before="99" w:line="304" w:lineRule="auto"/>
        <w:ind w:left="619" w:right="717" w:hanging="274"/>
        <w:rPr>
          <w:color w:val="2D2D2D"/>
          <w:sz w:val="20"/>
        </w:rPr>
      </w:pPr>
      <w:r>
        <w:rPr>
          <w:color w:val="1A1A1A"/>
          <w:sz w:val="20"/>
        </w:rPr>
        <w:t>raises</w:t>
      </w:r>
      <w:r>
        <w:rPr>
          <w:color w:val="1A1A1A"/>
          <w:spacing w:val="39"/>
          <w:sz w:val="20"/>
        </w:rPr>
        <w:t xml:space="preserve"> </w:t>
      </w:r>
      <w:r>
        <w:rPr>
          <w:color w:val="1A1A1A"/>
          <w:sz w:val="20"/>
        </w:rPr>
        <w:t>large</w:t>
      </w:r>
      <w:r>
        <w:rPr>
          <w:color w:val="1A1A1A"/>
          <w:spacing w:val="40"/>
          <w:sz w:val="20"/>
        </w:rPr>
        <w:t xml:space="preserve"> </w:t>
      </w:r>
      <w:r>
        <w:rPr>
          <w:color w:val="1A1A1A"/>
          <w:sz w:val="20"/>
        </w:rPr>
        <w:t>numbers</w:t>
      </w:r>
      <w:r>
        <w:rPr>
          <w:color w:val="1A1A1A"/>
          <w:spacing w:val="40"/>
          <w:sz w:val="20"/>
        </w:rPr>
        <w:t xml:space="preserve"> </w:t>
      </w:r>
      <w:r>
        <w:rPr>
          <w:color w:val="1A1A1A"/>
          <w:sz w:val="20"/>
        </w:rPr>
        <w:t>of</w:t>
      </w:r>
      <w:r>
        <w:rPr>
          <w:color w:val="1A1A1A"/>
          <w:spacing w:val="40"/>
          <w:sz w:val="20"/>
        </w:rPr>
        <w:t xml:space="preserve"> </w:t>
      </w:r>
      <w:r>
        <w:rPr>
          <w:color w:val="1A1A1A"/>
          <w:sz w:val="20"/>
        </w:rPr>
        <w:t>detailed</w:t>
      </w:r>
      <w:r>
        <w:rPr>
          <w:color w:val="1A1A1A"/>
          <w:spacing w:val="32"/>
          <w:sz w:val="20"/>
        </w:rPr>
        <w:t xml:space="preserve"> </w:t>
      </w:r>
      <w:r>
        <w:rPr>
          <w:color w:val="1A1A1A"/>
          <w:sz w:val="20"/>
        </w:rPr>
        <w:t>but</w:t>
      </w:r>
      <w:r>
        <w:rPr>
          <w:color w:val="1A1A1A"/>
          <w:spacing w:val="39"/>
          <w:sz w:val="20"/>
        </w:rPr>
        <w:t xml:space="preserve"> </w:t>
      </w:r>
      <w:r>
        <w:rPr>
          <w:color w:val="1A1A1A"/>
          <w:sz w:val="20"/>
        </w:rPr>
        <w:t>unimportant</w:t>
      </w:r>
      <w:r>
        <w:rPr>
          <w:color w:val="1A1A1A"/>
          <w:spacing w:val="40"/>
          <w:sz w:val="20"/>
        </w:rPr>
        <w:t xml:space="preserve"> </w:t>
      </w:r>
      <w:r>
        <w:rPr>
          <w:color w:val="1A1A1A"/>
          <w:sz w:val="20"/>
        </w:rPr>
        <w:t>questions,</w:t>
      </w:r>
      <w:r>
        <w:rPr>
          <w:color w:val="1A1A1A"/>
          <w:spacing w:val="40"/>
          <w:sz w:val="20"/>
        </w:rPr>
        <w:t xml:space="preserve"> </w:t>
      </w:r>
      <w:r>
        <w:rPr>
          <w:color w:val="1A1A1A"/>
          <w:sz w:val="20"/>
        </w:rPr>
        <w:t>and</w:t>
      </w:r>
      <w:r>
        <w:rPr>
          <w:color w:val="1A1A1A"/>
          <w:spacing w:val="19"/>
          <w:sz w:val="20"/>
        </w:rPr>
        <w:t xml:space="preserve"> </w:t>
      </w:r>
      <w:r>
        <w:rPr>
          <w:color w:val="1A1A1A"/>
          <w:sz w:val="20"/>
        </w:rPr>
        <w:t>insists</w:t>
      </w:r>
      <w:r>
        <w:rPr>
          <w:color w:val="1A1A1A"/>
          <w:spacing w:val="40"/>
          <w:sz w:val="20"/>
        </w:rPr>
        <w:t xml:space="preserve"> </w:t>
      </w:r>
      <w:r>
        <w:rPr>
          <w:color w:val="1A1A1A"/>
          <w:sz w:val="20"/>
        </w:rPr>
        <w:t>they</w:t>
      </w:r>
      <w:r>
        <w:rPr>
          <w:color w:val="1A1A1A"/>
          <w:spacing w:val="34"/>
          <w:sz w:val="20"/>
        </w:rPr>
        <w:t xml:space="preserve"> </w:t>
      </w:r>
      <w:r>
        <w:rPr>
          <w:color w:val="1A1A1A"/>
          <w:sz w:val="20"/>
        </w:rPr>
        <w:t>are</w:t>
      </w:r>
      <w:r>
        <w:rPr>
          <w:color w:val="1A1A1A"/>
          <w:spacing w:val="36"/>
          <w:sz w:val="20"/>
        </w:rPr>
        <w:t xml:space="preserve"> </w:t>
      </w:r>
      <w:r>
        <w:rPr>
          <w:color w:val="1A1A1A"/>
          <w:sz w:val="20"/>
        </w:rPr>
        <w:t>fully</w:t>
      </w:r>
      <w:r>
        <w:rPr>
          <w:color w:val="1A1A1A"/>
          <w:spacing w:val="34"/>
          <w:sz w:val="20"/>
        </w:rPr>
        <w:t xml:space="preserve"> </w:t>
      </w:r>
      <w:r>
        <w:rPr>
          <w:color w:val="1A1A1A"/>
          <w:sz w:val="20"/>
        </w:rPr>
        <w:t xml:space="preserve">answered, </w:t>
      </w:r>
      <w:r>
        <w:rPr>
          <w:color w:val="1A1A1A"/>
          <w:w w:val="110"/>
          <w:sz w:val="20"/>
        </w:rPr>
        <w:t>often immediately and to their own timescales</w:t>
      </w:r>
    </w:p>
    <w:p w14:paraId="375419EA" w14:textId="77777777" w:rsidR="00030849" w:rsidRDefault="00000000">
      <w:pPr>
        <w:pStyle w:val="ListParagraph"/>
        <w:numPr>
          <w:ilvl w:val="0"/>
          <w:numId w:val="2"/>
        </w:numPr>
        <w:tabs>
          <w:tab w:val="left" w:pos="613"/>
          <w:tab w:val="left" w:pos="617"/>
        </w:tabs>
        <w:spacing w:before="112" w:line="312" w:lineRule="auto"/>
        <w:ind w:left="613" w:right="543" w:hanging="272"/>
        <w:rPr>
          <w:color w:val="2D2D2D"/>
          <w:sz w:val="20"/>
        </w:rPr>
      </w:pPr>
      <w:r>
        <w:rPr>
          <w:color w:val="1A1A1A"/>
          <w:w w:val="105"/>
          <w:sz w:val="20"/>
        </w:rPr>
        <w:t>makes unjustified complaints</w:t>
      </w:r>
      <w:r>
        <w:rPr>
          <w:color w:val="1A1A1A"/>
          <w:spacing w:val="27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about staff who are trying</w:t>
      </w:r>
      <w:r>
        <w:rPr>
          <w:color w:val="1A1A1A"/>
          <w:spacing w:val="-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to deal with</w:t>
      </w:r>
      <w:r>
        <w:rPr>
          <w:color w:val="1A1A1A"/>
          <w:spacing w:val="-8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the</w:t>
      </w:r>
      <w:r>
        <w:rPr>
          <w:color w:val="1A1A1A"/>
          <w:spacing w:val="-3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 xml:space="preserve">issues, </w:t>
      </w:r>
      <w:r>
        <w:rPr>
          <w:color w:val="1A1A1A"/>
          <w:w w:val="105"/>
          <w:sz w:val="20"/>
        </w:rPr>
        <w:t>and</w:t>
      </w:r>
      <w:r>
        <w:rPr>
          <w:color w:val="1A1A1A"/>
          <w:spacing w:val="-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 xml:space="preserve">seeks to have </w:t>
      </w:r>
      <w:r>
        <w:rPr>
          <w:color w:val="2D2D2D"/>
          <w:w w:val="105"/>
          <w:sz w:val="20"/>
        </w:rPr>
        <w:t>them replaced</w:t>
      </w:r>
    </w:p>
    <w:p w14:paraId="3073040B" w14:textId="77777777" w:rsidR="00030849" w:rsidRDefault="00000000">
      <w:pPr>
        <w:pStyle w:val="ListParagraph"/>
        <w:numPr>
          <w:ilvl w:val="0"/>
          <w:numId w:val="2"/>
        </w:numPr>
        <w:tabs>
          <w:tab w:val="left" w:pos="612"/>
        </w:tabs>
        <w:spacing w:before="104"/>
        <w:ind w:left="612" w:hanging="271"/>
        <w:rPr>
          <w:color w:val="2D2D2D"/>
          <w:sz w:val="20"/>
        </w:rPr>
      </w:pPr>
      <w:r>
        <w:rPr>
          <w:color w:val="2D2D2D"/>
          <w:w w:val="105"/>
          <w:sz w:val="20"/>
        </w:rPr>
        <w:t>changes</w:t>
      </w:r>
      <w:r>
        <w:rPr>
          <w:color w:val="2D2D2D"/>
          <w:spacing w:val="5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the basis</w:t>
      </w:r>
      <w:r>
        <w:rPr>
          <w:color w:val="2D2D2D"/>
          <w:spacing w:val="3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of</w:t>
      </w:r>
      <w:r>
        <w:rPr>
          <w:color w:val="2D2D2D"/>
          <w:spacing w:val="1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the</w:t>
      </w:r>
      <w:r>
        <w:rPr>
          <w:color w:val="2D2D2D"/>
          <w:spacing w:val="-4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complaint</w:t>
      </w:r>
      <w:r>
        <w:rPr>
          <w:color w:val="2D2D2D"/>
          <w:spacing w:val="8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as</w:t>
      </w:r>
      <w:r>
        <w:rPr>
          <w:color w:val="2D2D2D"/>
          <w:spacing w:val="-6"/>
          <w:w w:val="105"/>
          <w:sz w:val="20"/>
        </w:rPr>
        <w:t xml:space="preserve"> </w:t>
      </w:r>
      <w:r>
        <w:rPr>
          <w:color w:val="2D2D2D"/>
          <w:w w:val="105"/>
          <w:sz w:val="20"/>
        </w:rPr>
        <w:t>the investigation</w:t>
      </w:r>
      <w:r>
        <w:rPr>
          <w:color w:val="2D2D2D"/>
          <w:spacing w:val="14"/>
          <w:w w:val="105"/>
          <w:sz w:val="20"/>
        </w:rPr>
        <w:t xml:space="preserve"> </w:t>
      </w:r>
      <w:r>
        <w:rPr>
          <w:color w:val="2D2D2D"/>
          <w:spacing w:val="-2"/>
          <w:w w:val="105"/>
          <w:sz w:val="20"/>
        </w:rPr>
        <w:t>proceeds</w:t>
      </w:r>
    </w:p>
    <w:p w14:paraId="476EF243" w14:textId="77777777" w:rsidR="00030849" w:rsidRDefault="00000000">
      <w:pPr>
        <w:pStyle w:val="ListParagraph"/>
        <w:numPr>
          <w:ilvl w:val="0"/>
          <w:numId w:val="2"/>
        </w:numPr>
        <w:tabs>
          <w:tab w:val="left" w:pos="613"/>
          <w:tab w:val="left" w:pos="617"/>
        </w:tabs>
        <w:spacing w:before="174" w:line="304" w:lineRule="auto"/>
        <w:ind w:left="613" w:right="347" w:hanging="272"/>
        <w:rPr>
          <w:color w:val="464646"/>
          <w:sz w:val="20"/>
        </w:rPr>
      </w:pPr>
      <w:r>
        <w:rPr>
          <w:color w:val="464646"/>
          <w:w w:val="105"/>
          <w:sz w:val="20"/>
        </w:rPr>
        <w:t xml:space="preserve">repeatedly makes the same complaint (despite previous </w:t>
      </w:r>
      <w:r>
        <w:rPr>
          <w:color w:val="575757"/>
          <w:w w:val="105"/>
          <w:sz w:val="20"/>
        </w:rPr>
        <w:t>investi</w:t>
      </w:r>
      <w:r>
        <w:rPr>
          <w:color w:val="2D2D2D"/>
          <w:w w:val="105"/>
          <w:sz w:val="20"/>
        </w:rPr>
        <w:t>g</w:t>
      </w:r>
      <w:r>
        <w:rPr>
          <w:color w:val="464646"/>
          <w:w w:val="105"/>
          <w:sz w:val="20"/>
        </w:rPr>
        <w:t>ations</w:t>
      </w:r>
      <w:r>
        <w:rPr>
          <w:color w:val="464646"/>
          <w:spacing w:val="-3"/>
          <w:w w:val="105"/>
          <w:sz w:val="20"/>
        </w:rPr>
        <w:t xml:space="preserve"> </w:t>
      </w:r>
      <w:r>
        <w:rPr>
          <w:color w:val="464646"/>
          <w:w w:val="105"/>
          <w:sz w:val="20"/>
        </w:rPr>
        <w:t xml:space="preserve">or responses </w:t>
      </w:r>
      <w:r>
        <w:rPr>
          <w:color w:val="575757"/>
          <w:w w:val="105"/>
          <w:sz w:val="20"/>
        </w:rPr>
        <w:t>concludin</w:t>
      </w:r>
      <w:r>
        <w:rPr>
          <w:color w:val="2D2D2D"/>
          <w:w w:val="105"/>
          <w:sz w:val="20"/>
        </w:rPr>
        <w:t xml:space="preserve">g </w:t>
      </w:r>
      <w:r>
        <w:rPr>
          <w:color w:val="464646"/>
          <w:w w:val="105"/>
          <w:sz w:val="20"/>
        </w:rPr>
        <w:t xml:space="preserve">that </w:t>
      </w:r>
      <w:r>
        <w:rPr>
          <w:color w:val="575757"/>
          <w:w w:val="105"/>
          <w:sz w:val="20"/>
        </w:rPr>
        <w:t xml:space="preserve">the </w:t>
      </w:r>
      <w:r>
        <w:rPr>
          <w:color w:val="464646"/>
          <w:w w:val="105"/>
          <w:sz w:val="20"/>
        </w:rPr>
        <w:t xml:space="preserve">complaint </w:t>
      </w:r>
      <w:r>
        <w:rPr>
          <w:color w:val="575757"/>
          <w:w w:val="105"/>
          <w:sz w:val="20"/>
        </w:rPr>
        <w:t xml:space="preserve">is </w:t>
      </w:r>
      <w:r>
        <w:rPr>
          <w:color w:val="464646"/>
          <w:w w:val="105"/>
          <w:sz w:val="20"/>
        </w:rPr>
        <w:t xml:space="preserve">groundless or </w:t>
      </w:r>
      <w:r>
        <w:rPr>
          <w:color w:val="575757"/>
          <w:w w:val="105"/>
          <w:sz w:val="20"/>
        </w:rPr>
        <w:t xml:space="preserve">has </w:t>
      </w:r>
      <w:r>
        <w:rPr>
          <w:color w:val="464646"/>
          <w:w w:val="105"/>
          <w:sz w:val="20"/>
        </w:rPr>
        <w:t xml:space="preserve">been </w:t>
      </w:r>
      <w:r>
        <w:rPr>
          <w:color w:val="575757"/>
          <w:w w:val="105"/>
          <w:sz w:val="20"/>
        </w:rPr>
        <w:t>addressed)</w:t>
      </w:r>
    </w:p>
    <w:p w14:paraId="0650CD22" w14:textId="77777777" w:rsidR="00030849" w:rsidRDefault="00000000">
      <w:pPr>
        <w:pStyle w:val="ListParagraph"/>
        <w:numPr>
          <w:ilvl w:val="0"/>
          <w:numId w:val="2"/>
        </w:numPr>
        <w:tabs>
          <w:tab w:val="left" w:pos="612"/>
        </w:tabs>
        <w:spacing w:before="112" w:line="302" w:lineRule="auto"/>
        <w:ind w:left="612" w:right="328"/>
        <w:rPr>
          <w:color w:val="575757"/>
          <w:sz w:val="20"/>
        </w:rPr>
      </w:pPr>
      <w:r>
        <w:rPr>
          <w:color w:val="464646"/>
          <w:w w:val="105"/>
          <w:sz w:val="20"/>
        </w:rPr>
        <w:t xml:space="preserve">refuses to </w:t>
      </w:r>
      <w:r>
        <w:rPr>
          <w:color w:val="2D2D2D"/>
          <w:w w:val="105"/>
          <w:sz w:val="20"/>
        </w:rPr>
        <w:t xml:space="preserve">accept </w:t>
      </w:r>
      <w:r>
        <w:rPr>
          <w:color w:val="464646"/>
          <w:w w:val="105"/>
          <w:sz w:val="20"/>
        </w:rPr>
        <w:t xml:space="preserve">the findings of the </w:t>
      </w:r>
      <w:r>
        <w:rPr>
          <w:color w:val="575757"/>
          <w:w w:val="105"/>
          <w:sz w:val="20"/>
        </w:rPr>
        <w:t>investigation</w:t>
      </w:r>
      <w:r>
        <w:rPr>
          <w:color w:val="575757"/>
          <w:spacing w:val="40"/>
          <w:w w:val="105"/>
          <w:sz w:val="20"/>
        </w:rPr>
        <w:t xml:space="preserve"> </w:t>
      </w:r>
      <w:r>
        <w:rPr>
          <w:color w:val="464646"/>
          <w:w w:val="105"/>
          <w:sz w:val="20"/>
        </w:rPr>
        <w:t xml:space="preserve">into </w:t>
      </w:r>
      <w:r>
        <w:rPr>
          <w:color w:val="575757"/>
          <w:w w:val="105"/>
          <w:sz w:val="20"/>
        </w:rPr>
        <w:t xml:space="preserve">that </w:t>
      </w:r>
      <w:r>
        <w:rPr>
          <w:color w:val="464646"/>
          <w:w w:val="105"/>
          <w:sz w:val="20"/>
        </w:rPr>
        <w:t>complaint</w:t>
      </w:r>
      <w:r>
        <w:rPr>
          <w:color w:val="464646"/>
          <w:spacing w:val="37"/>
          <w:w w:val="105"/>
          <w:sz w:val="20"/>
        </w:rPr>
        <w:t xml:space="preserve"> </w:t>
      </w:r>
      <w:r>
        <w:rPr>
          <w:color w:val="464646"/>
          <w:w w:val="105"/>
          <w:sz w:val="20"/>
        </w:rPr>
        <w:t>where the school's</w:t>
      </w:r>
      <w:r>
        <w:rPr>
          <w:color w:val="464646"/>
          <w:spacing w:val="36"/>
          <w:w w:val="105"/>
          <w:sz w:val="20"/>
        </w:rPr>
        <w:t xml:space="preserve"> </w:t>
      </w:r>
      <w:r>
        <w:rPr>
          <w:color w:val="464646"/>
          <w:w w:val="105"/>
          <w:sz w:val="20"/>
        </w:rPr>
        <w:t xml:space="preserve">complaint </w:t>
      </w:r>
      <w:r>
        <w:rPr>
          <w:color w:val="575757"/>
          <w:w w:val="105"/>
          <w:sz w:val="20"/>
        </w:rPr>
        <w:t>procedure has been fully and properly implemented</w:t>
      </w:r>
      <w:r>
        <w:rPr>
          <w:color w:val="575757"/>
          <w:spacing w:val="33"/>
          <w:w w:val="105"/>
          <w:sz w:val="20"/>
        </w:rPr>
        <w:t xml:space="preserve"> </w:t>
      </w:r>
      <w:r>
        <w:rPr>
          <w:color w:val="575757"/>
          <w:w w:val="105"/>
          <w:sz w:val="20"/>
        </w:rPr>
        <w:t>and completed</w:t>
      </w:r>
      <w:r>
        <w:rPr>
          <w:color w:val="575757"/>
          <w:spacing w:val="37"/>
          <w:w w:val="105"/>
          <w:sz w:val="20"/>
        </w:rPr>
        <w:t xml:space="preserve"> </w:t>
      </w:r>
      <w:r>
        <w:rPr>
          <w:color w:val="575757"/>
          <w:w w:val="105"/>
          <w:sz w:val="20"/>
        </w:rPr>
        <w:t>(which could include referral to the Department for Education)</w:t>
      </w:r>
    </w:p>
    <w:p w14:paraId="64DA4E31" w14:textId="77777777" w:rsidR="00030849" w:rsidRDefault="00030849">
      <w:pPr>
        <w:pStyle w:val="ListParagraph"/>
        <w:spacing w:line="302" w:lineRule="auto"/>
        <w:rPr>
          <w:sz w:val="20"/>
        </w:rPr>
        <w:sectPr w:rsidR="00030849">
          <w:type w:val="continuous"/>
          <w:pgSz w:w="11910" w:h="16840"/>
          <w:pgMar w:top="1120" w:right="708" w:bottom="280" w:left="850" w:header="720" w:footer="720" w:gutter="0"/>
          <w:cols w:space="720"/>
        </w:sectPr>
      </w:pPr>
    </w:p>
    <w:p w14:paraId="6940F4E6" w14:textId="77777777" w:rsidR="00030849" w:rsidRDefault="00000000">
      <w:pPr>
        <w:pStyle w:val="ListParagraph"/>
        <w:numPr>
          <w:ilvl w:val="1"/>
          <w:numId w:val="2"/>
        </w:numPr>
        <w:tabs>
          <w:tab w:val="left" w:pos="711"/>
        </w:tabs>
        <w:spacing w:before="0"/>
        <w:ind w:left="711"/>
        <w:rPr>
          <w:color w:val="1A1A1A"/>
          <w:sz w:val="20"/>
        </w:rPr>
      </w:pPr>
      <w:r>
        <w:rPr>
          <w:color w:val="1A1A1A"/>
          <w:w w:val="105"/>
          <w:sz w:val="20"/>
        </w:rPr>
        <w:lastRenderedPageBreak/>
        <w:t>seeks</w:t>
      </w:r>
      <w:r>
        <w:rPr>
          <w:color w:val="1A1A1A"/>
          <w:spacing w:val="-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an</w:t>
      </w:r>
      <w:r>
        <w:rPr>
          <w:color w:val="1A1A1A"/>
          <w:spacing w:val="-1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unrealistic</w:t>
      </w:r>
      <w:r>
        <w:rPr>
          <w:color w:val="1A1A1A"/>
          <w:spacing w:val="11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>outcome</w:t>
      </w:r>
    </w:p>
    <w:p w14:paraId="7C001413" w14:textId="77777777" w:rsidR="00030849" w:rsidRDefault="00000000">
      <w:pPr>
        <w:pStyle w:val="ListParagraph"/>
        <w:numPr>
          <w:ilvl w:val="1"/>
          <w:numId w:val="2"/>
        </w:numPr>
        <w:tabs>
          <w:tab w:val="left" w:pos="707"/>
          <w:tab w:val="left" w:pos="709"/>
        </w:tabs>
        <w:spacing w:line="290" w:lineRule="auto"/>
        <w:ind w:right="130" w:hanging="272"/>
        <w:rPr>
          <w:color w:val="1A1A1A"/>
          <w:sz w:val="20"/>
        </w:rPr>
      </w:pPr>
      <w:r>
        <w:rPr>
          <w:color w:val="1A1A1A"/>
          <w:w w:val="105"/>
          <w:sz w:val="20"/>
        </w:rPr>
        <w:t>makes excessive demands on school time by frequent, lengthy and complicated contact with staff regarding the complaint in person, in writing, by email</w:t>
      </w:r>
      <w:r>
        <w:rPr>
          <w:color w:val="1A1A1A"/>
          <w:spacing w:val="2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and by telephone</w:t>
      </w:r>
      <w:r>
        <w:rPr>
          <w:color w:val="1A1A1A"/>
          <w:spacing w:val="31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while the complaint is</w:t>
      </w:r>
      <w:r>
        <w:rPr>
          <w:color w:val="1A1A1A"/>
          <w:spacing w:val="-1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being dealt with</w:t>
      </w:r>
    </w:p>
    <w:p w14:paraId="2A0F1072" w14:textId="77777777" w:rsidR="00030849" w:rsidRDefault="00000000">
      <w:pPr>
        <w:pStyle w:val="ListParagraph"/>
        <w:numPr>
          <w:ilvl w:val="1"/>
          <w:numId w:val="2"/>
        </w:numPr>
        <w:tabs>
          <w:tab w:val="left" w:pos="839"/>
        </w:tabs>
        <w:spacing w:before="132"/>
        <w:ind w:left="839" w:hanging="407"/>
        <w:rPr>
          <w:color w:val="333333"/>
          <w:sz w:val="20"/>
        </w:rPr>
      </w:pPr>
      <w:r>
        <w:rPr>
          <w:color w:val="1A1A1A"/>
          <w:sz w:val="20"/>
        </w:rPr>
        <w:t>uses</w:t>
      </w:r>
      <w:r>
        <w:rPr>
          <w:color w:val="1A1A1A"/>
          <w:spacing w:val="35"/>
          <w:sz w:val="20"/>
        </w:rPr>
        <w:t xml:space="preserve"> </w:t>
      </w:r>
      <w:r>
        <w:rPr>
          <w:color w:val="1A1A1A"/>
          <w:sz w:val="20"/>
        </w:rPr>
        <w:t>threats</w:t>
      </w:r>
      <w:r>
        <w:rPr>
          <w:color w:val="1A1A1A"/>
          <w:spacing w:val="14"/>
          <w:sz w:val="20"/>
        </w:rPr>
        <w:t xml:space="preserve"> </w:t>
      </w:r>
      <w:r>
        <w:rPr>
          <w:color w:val="1A1A1A"/>
          <w:sz w:val="20"/>
        </w:rPr>
        <w:t>to</w:t>
      </w:r>
      <w:r>
        <w:rPr>
          <w:color w:val="1A1A1A"/>
          <w:spacing w:val="25"/>
          <w:sz w:val="20"/>
        </w:rPr>
        <w:t xml:space="preserve"> </w:t>
      </w:r>
      <w:r>
        <w:rPr>
          <w:color w:val="1A1A1A"/>
          <w:spacing w:val="-2"/>
          <w:sz w:val="20"/>
        </w:rPr>
        <w:t>intimidate</w:t>
      </w:r>
    </w:p>
    <w:p w14:paraId="1EF69C7D" w14:textId="77777777" w:rsidR="00030849" w:rsidRDefault="00000000">
      <w:pPr>
        <w:pStyle w:val="ListParagraph"/>
        <w:numPr>
          <w:ilvl w:val="1"/>
          <w:numId w:val="2"/>
        </w:numPr>
        <w:tabs>
          <w:tab w:val="left" w:pos="834"/>
        </w:tabs>
        <w:spacing w:before="168"/>
        <w:ind w:left="834" w:hanging="407"/>
        <w:rPr>
          <w:color w:val="1A1A1A"/>
          <w:sz w:val="20"/>
        </w:rPr>
      </w:pPr>
      <w:r>
        <w:rPr>
          <w:color w:val="1A1A1A"/>
          <w:w w:val="105"/>
          <w:sz w:val="20"/>
        </w:rPr>
        <w:t>uses</w:t>
      </w:r>
      <w:r>
        <w:rPr>
          <w:color w:val="1A1A1A"/>
          <w:spacing w:val="9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abusive,</w:t>
      </w:r>
      <w:r>
        <w:rPr>
          <w:color w:val="1A1A1A"/>
          <w:spacing w:val="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offensive</w:t>
      </w:r>
      <w:r>
        <w:rPr>
          <w:color w:val="1A1A1A"/>
          <w:spacing w:val="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or</w:t>
      </w:r>
      <w:r>
        <w:rPr>
          <w:color w:val="1A1A1A"/>
          <w:spacing w:val="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discriminatory</w:t>
      </w:r>
      <w:r>
        <w:rPr>
          <w:color w:val="1A1A1A"/>
          <w:spacing w:val="-7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language</w:t>
      </w:r>
      <w:r>
        <w:rPr>
          <w:color w:val="1A1A1A"/>
          <w:spacing w:val="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or</w:t>
      </w:r>
      <w:r>
        <w:rPr>
          <w:color w:val="1A1A1A"/>
          <w:spacing w:val="6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>violence</w:t>
      </w:r>
    </w:p>
    <w:p w14:paraId="75DE2E4A" w14:textId="77777777" w:rsidR="00030849" w:rsidRDefault="00000000">
      <w:pPr>
        <w:pStyle w:val="ListParagraph"/>
        <w:numPr>
          <w:ilvl w:val="1"/>
          <w:numId w:val="2"/>
        </w:numPr>
        <w:tabs>
          <w:tab w:val="left" w:pos="833"/>
        </w:tabs>
        <w:spacing w:before="193"/>
        <w:ind w:left="833" w:hanging="406"/>
        <w:rPr>
          <w:color w:val="1A1A1A"/>
          <w:sz w:val="20"/>
        </w:rPr>
      </w:pPr>
      <w:r>
        <w:rPr>
          <w:color w:val="1A1A1A"/>
          <w:w w:val="105"/>
          <w:sz w:val="20"/>
        </w:rPr>
        <w:t>knowingly</w:t>
      </w:r>
      <w:r>
        <w:rPr>
          <w:color w:val="1A1A1A"/>
          <w:spacing w:val="3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provides</w:t>
      </w:r>
      <w:r>
        <w:rPr>
          <w:color w:val="1A1A1A"/>
          <w:spacing w:val="1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falsified</w:t>
      </w:r>
      <w:r>
        <w:rPr>
          <w:color w:val="1A1A1A"/>
          <w:spacing w:val="11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>information</w:t>
      </w:r>
    </w:p>
    <w:p w14:paraId="67A2C6A4" w14:textId="77777777" w:rsidR="00030849" w:rsidRDefault="00000000">
      <w:pPr>
        <w:pStyle w:val="ListParagraph"/>
        <w:numPr>
          <w:ilvl w:val="1"/>
          <w:numId w:val="2"/>
        </w:numPr>
        <w:tabs>
          <w:tab w:val="left" w:pos="833"/>
        </w:tabs>
        <w:spacing w:before="169"/>
        <w:ind w:left="833" w:hanging="406"/>
        <w:rPr>
          <w:color w:val="333333"/>
          <w:sz w:val="20"/>
        </w:rPr>
      </w:pPr>
      <w:r>
        <w:rPr>
          <w:color w:val="1A1A1A"/>
          <w:w w:val="105"/>
          <w:sz w:val="20"/>
        </w:rPr>
        <w:t>publishes</w:t>
      </w:r>
      <w:r>
        <w:rPr>
          <w:color w:val="1A1A1A"/>
          <w:spacing w:val="20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unacceptable</w:t>
      </w:r>
      <w:r>
        <w:rPr>
          <w:color w:val="1A1A1A"/>
          <w:spacing w:val="17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information</w:t>
      </w:r>
      <w:r>
        <w:rPr>
          <w:color w:val="1A1A1A"/>
          <w:spacing w:val="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on</w:t>
      </w:r>
      <w:r>
        <w:rPr>
          <w:color w:val="1A1A1A"/>
          <w:spacing w:val="9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social</w:t>
      </w:r>
      <w:r>
        <w:rPr>
          <w:color w:val="1A1A1A"/>
          <w:spacing w:val="6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media</w:t>
      </w:r>
      <w:r>
        <w:rPr>
          <w:color w:val="1A1A1A"/>
          <w:spacing w:val="17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or</w:t>
      </w:r>
      <w:r>
        <w:rPr>
          <w:color w:val="1A1A1A"/>
          <w:spacing w:val="10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other</w:t>
      </w:r>
      <w:r>
        <w:rPr>
          <w:color w:val="1A1A1A"/>
          <w:spacing w:val="1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public</w:t>
      </w:r>
      <w:r>
        <w:rPr>
          <w:color w:val="1A1A1A"/>
          <w:spacing w:val="8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>forums.</w:t>
      </w:r>
    </w:p>
    <w:p w14:paraId="6AAB61DC" w14:textId="77777777" w:rsidR="00030849" w:rsidRDefault="00030849">
      <w:pPr>
        <w:pStyle w:val="BodyText"/>
      </w:pPr>
    </w:p>
    <w:p w14:paraId="4BD61E6C" w14:textId="77777777" w:rsidR="00030849" w:rsidRDefault="00030849">
      <w:pPr>
        <w:pStyle w:val="BodyText"/>
        <w:spacing w:before="113"/>
      </w:pPr>
    </w:p>
    <w:p w14:paraId="7059E57B" w14:textId="77777777" w:rsidR="00030849" w:rsidRDefault="00000000">
      <w:pPr>
        <w:pStyle w:val="BodyText"/>
        <w:ind w:left="145"/>
      </w:pPr>
      <w:r>
        <w:rPr>
          <w:color w:val="1A1A1A"/>
          <w:w w:val="105"/>
        </w:rPr>
        <w:t>A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complaint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w w:val="105"/>
        </w:rPr>
        <w:t>may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also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considered</w:t>
      </w:r>
      <w:r>
        <w:rPr>
          <w:color w:val="1A1A1A"/>
          <w:spacing w:val="14"/>
          <w:w w:val="105"/>
        </w:rPr>
        <w:t xml:space="preserve"> </w:t>
      </w:r>
      <w:r>
        <w:rPr>
          <w:color w:val="1A1A1A"/>
          <w:w w:val="105"/>
        </w:rPr>
        <w:t>unreasonable</w:t>
      </w:r>
      <w:r>
        <w:rPr>
          <w:color w:val="1A1A1A"/>
          <w:spacing w:val="15"/>
          <w:w w:val="105"/>
        </w:rPr>
        <w:t xml:space="preserve"> </w:t>
      </w:r>
      <w:r>
        <w:rPr>
          <w:color w:val="1A1A1A"/>
          <w:w w:val="105"/>
        </w:rPr>
        <w:t>if</w:t>
      </w:r>
      <w:r>
        <w:rPr>
          <w:color w:val="1A1A1A"/>
          <w:spacing w:val="14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person making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complaint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does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spacing w:val="-5"/>
          <w:w w:val="105"/>
        </w:rPr>
        <w:t>so</w:t>
      </w:r>
      <w:r>
        <w:rPr>
          <w:color w:val="424242"/>
          <w:spacing w:val="-5"/>
          <w:w w:val="105"/>
        </w:rPr>
        <w:t>:</w:t>
      </w:r>
    </w:p>
    <w:p w14:paraId="43C58E21" w14:textId="77777777" w:rsidR="00030849" w:rsidRDefault="00000000">
      <w:pPr>
        <w:pStyle w:val="ListParagraph"/>
        <w:numPr>
          <w:ilvl w:val="0"/>
          <w:numId w:val="1"/>
        </w:numPr>
        <w:tabs>
          <w:tab w:val="left" w:pos="492"/>
        </w:tabs>
        <w:spacing w:before="173"/>
        <w:ind w:left="492" w:hanging="348"/>
        <w:rPr>
          <w:color w:val="333333"/>
          <w:sz w:val="20"/>
        </w:rPr>
      </w:pPr>
      <w:r>
        <w:rPr>
          <w:color w:val="1A1A1A"/>
          <w:spacing w:val="-2"/>
          <w:w w:val="105"/>
          <w:sz w:val="20"/>
        </w:rPr>
        <w:t>maliciously;</w:t>
      </w:r>
    </w:p>
    <w:p w14:paraId="0CEA57F1" w14:textId="77777777" w:rsidR="00030849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174"/>
        <w:ind w:left="488"/>
        <w:rPr>
          <w:color w:val="333333"/>
          <w:sz w:val="20"/>
        </w:rPr>
      </w:pPr>
      <w:r>
        <w:rPr>
          <w:color w:val="1A1A1A"/>
          <w:spacing w:val="-2"/>
          <w:w w:val="105"/>
          <w:sz w:val="20"/>
        </w:rPr>
        <w:t>aggressively</w:t>
      </w:r>
      <w:r>
        <w:rPr>
          <w:color w:val="424242"/>
          <w:spacing w:val="-2"/>
          <w:w w:val="105"/>
          <w:sz w:val="20"/>
        </w:rPr>
        <w:t>;</w:t>
      </w:r>
    </w:p>
    <w:p w14:paraId="153C64C3" w14:textId="77777777" w:rsidR="00030849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179"/>
        <w:ind w:left="488" w:hanging="354"/>
        <w:rPr>
          <w:color w:val="333333"/>
          <w:sz w:val="20"/>
        </w:rPr>
      </w:pPr>
      <w:r>
        <w:rPr>
          <w:color w:val="1A1A1A"/>
          <w:w w:val="105"/>
          <w:sz w:val="20"/>
        </w:rPr>
        <w:t>using</w:t>
      </w:r>
      <w:r>
        <w:rPr>
          <w:color w:val="1A1A1A"/>
          <w:spacing w:val="1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threats,</w:t>
      </w:r>
      <w:r>
        <w:rPr>
          <w:color w:val="1A1A1A"/>
          <w:spacing w:val="23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intimidation</w:t>
      </w:r>
      <w:r>
        <w:rPr>
          <w:color w:val="1A1A1A"/>
          <w:spacing w:val="21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or</w:t>
      </w:r>
      <w:r>
        <w:rPr>
          <w:color w:val="1A1A1A"/>
          <w:spacing w:val="23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>violence;</w:t>
      </w:r>
    </w:p>
    <w:p w14:paraId="48F246C2" w14:textId="77777777" w:rsidR="00030849" w:rsidRDefault="00000000">
      <w:pPr>
        <w:pStyle w:val="ListParagraph"/>
        <w:numPr>
          <w:ilvl w:val="0"/>
          <w:numId w:val="1"/>
        </w:numPr>
        <w:tabs>
          <w:tab w:val="left" w:pos="483"/>
        </w:tabs>
        <w:ind w:left="483"/>
        <w:rPr>
          <w:color w:val="1A1A1A"/>
          <w:sz w:val="20"/>
        </w:rPr>
      </w:pPr>
      <w:r>
        <w:rPr>
          <w:color w:val="1A1A1A"/>
          <w:w w:val="105"/>
          <w:sz w:val="20"/>
        </w:rPr>
        <w:t>using</w:t>
      </w:r>
      <w:r>
        <w:rPr>
          <w:color w:val="1A1A1A"/>
          <w:spacing w:val="4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abusive,</w:t>
      </w:r>
      <w:r>
        <w:rPr>
          <w:color w:val="1A1A1A"/>
          <w:spacing w:val="1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offensive</w:t>
      </w:r>
      <w:r>
        <w:rPr>
          <w:color w:val="1A1A1A"/>
          <w:spacing w:val="19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or</w:t>
      </w:r>
      <w:r>
        <w:rPr>
          <w:color w:val="1A1A1A"/>
          <w:spacing w:val="11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discriminatory</w:t>
      </w:r>
      <w:r>
        <w:rPr>
          <w:color w:val="1A1A1A"/>
          <w:spacing w:val="-7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>language;</w:t>
      </w:r>
    </w:p>
    <w:p w14:paraId="119169FB" w14:textId="77777777" w:rsidR="00030849" w:rsidRDefault="00000000">
      <w:pPr>
        <w:pStyle w:val="ListParagraph"/>
        <w:numPr>
          <w:ilvl w:val="0"/>
          <w:numId w:val="1"/>
        </w:numPr>
        <w:tabs>
          <w:tab w:val="left" w:pos="482"/>
        </w:tabs>
        <w:spacing w:before="173"/>
        <w:ind w:left="482" w:hanging="348"/>
        <w:rPr>
          <w:color w:val="1A1A1A"/>
          <w:sz w:val="20"/>
        </w:rPr>
      </w:pPr>
      <w:r>
        <w:rPr>
          <w:color w:val="1A1A1A"/>
          <w:w w:val="105"/>
          <w:sz w:val="20"/>
        </w:rPr>
        <w:t>knowing</w:t>
      </w:r>
      <w:r>
        <w:rPr>
          <w:color w:val="1A1A1A"/>
          <w:spacing w:val="21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it</w:t>
      </w:r>
      <w:r>
        <w:rPr>
          <w:color w:val="1A1A1A"/>
          <w:spacing w:val="20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to</w:t>
      </w:r>
      <w:r>
        <w:rPr>
          <w:color w:val="1A1A1A"/>
          <w:spacing w:val="8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 xml:space="preserve">be </w:t>
      </w:r>
      <w:r>
        <w:rPr>
          <w:color w:val="1A1A1A"/>
          <w:spacing w:val="-2"/>
          <w:w w:val="105"/>
          <w:sz w:val="20"/>
        </w:rPr>
        <w:t>false;</w:t>
      </w:r>
    </w:p>
    <w:p w14:paraId="129B6C12" w14:textId="77777777" w:rsidR="00030849" w:rsidRDefault="00000000">
      <w:pPr>
        <w:pStyle w:val="ListParagraph"/>
        <w:numPr>
          <w:ilvl w:val="0"/>
          <w:numId w:val="1"/>
        </w:numPr>
        <w:tabs>
          <w:tab w:val="left" w:pos="478"/>
        </w:tabs>
        <w:rPr>
          <w:color w:val="333333"/>
          <w:sz w:val="20"/>
        </w:rPr>
      </w:pPr>
      <w:r>
        <w:rPr>
          <w:color w:val="1A1A1A"/>
          <w:sz w:val="20"/>
        </w:rPr>
        <w:t>using</w:t>
      </w:r>
      <w:r>
        <w:rPr>
          <w:color w:val="1A1A1A"/>
          <w:spacing w:val="43"/>
          <w:sz w:val="20"/>
        </w:rPr>
        <w:t xml:space="preserve"> </w:t>
      </w:r>
      <w:r>
        <w:rPr>
          <w:color w:val="1A1A1A"/>
          <w:sz w:val="20"/>
        </w:rPr>
        <w:t>falsified</w:t>
      </w:r>
      <w:r>
        <w:rPr>
          <w:color w:val="1A1A1A"/>
          <w:spacing w:val="40"/>
          <w:sz w:val="20"/>
        </w:rPr>
        <w:t xml:space="preserve"> </w:t>
      </w:r>
      <w:r>
        <w:rPr>
          <w:color w:val="333333"/>
          <w:spacing w:val="-2"/>
          <w:sz w:val="20"/>
        </w:rPr>
        <w:t>information;</w:t>
      </w:r>
    </w:p>
    <w:p w14:paraId="6F8DB69E" w14:textId="77777777" w:rsidR="00030849" w:rsidRDefault="00000000">
      <w:pPr>
        <w:pStyle w:val="ListParagraph"/>
        <w:numPr>
          <w:ilvl w:val="0"/>
          <w:numId w:val="1"/>
        </w:numPr>
        <w:tabs>
          <w:tab w:val="left" w:pos="478"/>
        </w:tabs>
        <w:spacing w:before="174" w:line="295" w:lineRule="auto"/>
        <w:ind w:right="921"/>
        <w:rPr>
          <w:color w:val="333333"/>
          <w:sz w:val="20"/>
        </w:rPr>
      </w:pPr>
      <w:r>
        <w:rPr>
          <w:color w:val="1A1A1A"/>
          <w:w w:val="105"/>
          <w:sz w:val="20"/>
        </w:rPr>
        <w:t>publishing unacceptable</w:t>
      </w:r>
      <w:r>
        <w:rPr>
          <w:color w:val="1A1A1A"/>
          <w:spacing w:val="25"/>
          <w:w w:val="105"/>
          <w:sz w:val="20"/>
        </w:rPr>
        <w:t xml:space="preserve"> </w:t>
      </w:r>
      <w:r>
        <w:rPr>
          <w:color w:val="333333"/>
          <w:w w:val="105"/>
          <w:sz w:val="20"/>
        </w:rPr>
        <w:t xml:space="preserve">information </w:t>
      </w:r>
      <w:r>
        <w:rPr>
          <w:color w:val="1A1A1A"/>
          <w:w w:val="105"/>
          <w:sz w:val="20"/>
        </w:rPr>
        <w:t>in</w:t>
      </w:r>
      <w:r>
        <w:rPr>
          <w:color w:val="1A1A1A"/>
          <w:spacing w:val="-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a variety of media such as</w:t>
      </w:r>
      <w:r>
        <w:rPr>
          <w:color w:val="1A1A1A"/>
          <w:spacing w:val="-2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 xml:space="preserve">in social media websites and </w:t>
      </w:r>
      <w:r>
        <w:rPr>
          <w:color w:val="1A1A1A"/>
          <w:spacing w:val="-2"/>
          <w:w w:val="105"/>
          <w:sz w:val="20"/>
        </w:rPr>
        <w:t>newspapers</w:t>
      </w:r>
      <w:r>
        <w:rPr>
          <w:color w:val="424242"/>
          <w:spacing w:val="-2"/>
          <w:w w:val="105"/>
          <w:sz w:val="20"/>
        </w:rPr>
        <w:t>.</w:t>
      </w:r>
    </w:p>
    <w:p w14:paraId="2AA3C190" w14:textId="77777777" w:rsidR="00030849" w:rsidRDefault="00000000">
      <w:pPr>
        <w:pStyle w:val="BodyText"/>
        <w:spacing w:before="122"/>
        <w:ind w:left="116"/>
      </w:pPr>
      <w:r>
        <w:rPr>
          <w:color w:val="1A1A1A"/>
          <w:spacing w:val="-2"/>
          <w:w w:val="110"/>
        </w:rPr>
        <w:t>The</w:t>
      </w:r>
      <w:r>
        <w:rPr>
          <w:color w:val="1A1A1A"/>
          <w:spacing w:val="-10"/>
          <w:w w:val="110"/>
        </w:rPr>
        <w:t xml:space="preserve"> </w:t>
      </w:r>
      <w:r>
        <w:rPr>
          <w:color w:val="1A1A1A"/>
          <w:spacing w:val="-2"/>
          <w:w w:val="110"/>
        </w:rPr>
        <w:t>above</w:t>
      </w:r>
      <w:r>
        <w:rPr>
          <w:color w:val="1A1A1A"/>
          <w:spacing w:val="3"/>
          <w:w w:val="110"/>
        </w:rPr>
        <w:t xml:space="preserve"> </w:t>
      </w:r>
      <w:r>
        <w:rPr>
          <w:color w:val="1A1A1A"/>
          <w:spacing w:val="-2"/>
          <w:w w:val="110"/>
        </w:rPr>
        <w:t>applies</w:t>
      </w:r>
      <w:r>
        <w:rPr>
          <w:color w:val="1A1A1A"/>
          <w:spacing w:val="-8"/>
          <w:w w:val="110"/>
        </w:rPr>
        <w:t xml:space="preserve"> </w:t>
      </w:r>
      <w:r>
        <w:rPr>
          <w:color w:val="1A1A1A"/>
          <w:spacing w:val="-2"/>
          <w:w w:val="110"/>
        </w:rPr>
        <w:t>if</w:t>
      </w:r>
      <w:r>
        <w:rPr>
          <w:color w:val="1A1A1A"/>
          <w:spacing w:val="7"/>
          <w:w w:val="110"/>
        </w:rPr>
        <w:t xml:space="preserve"> </w:t>
      </w:r>
      <w:r>
        <w:rPr>
          <w:color w:val="1A1A1A"/>
          <w:spacing w:val="-2"/>
          <w:w w:val="110"/>
        </w:rPr>
        <w:t>the</w:t>
      </w:r>
      <w:r>
        <w:rPr>
          <w:color w:val="1A1A1A"/>
          <w:spacing w:val="-13"/>
          <w:w w:val="110"/>
        </w:rPr>
        <w:t xml:space="preserve"> </w:t>
      </w:r>
      <w:r>
        <w:rPr>
          <w:color w:val="1A1A1A"/>
          <w:spacing w:val="-2"/>
          <w:w w:val="110"/>
        </w:rPr>
        <w:t>complaint</w:t>
      </w:r>
      <w:r>
        <w:rPr>
          <w:color w:val="1A1A1A"/>
          <w:spacing w:val="-1"/>
          <w:w w:val="110"/>
        </w:rPr>
        <w:t xml:space="preserve"> </w:t>
      </w:r>
      <w:r>
        <w:rPr>
          <w:color w:val="333333"/>
          <w:spacing w:val="-2"/>
          <w:w w:val="110"/>
        </w:rPr>
        <w:t>is</w:t>
      </w:r>
      <w:r>
        <w:rPr>
          <w:color w:val="333333"/>
          <w:spacing w:val="-13"/>
          <w:w w:val="110"/>
        </w:rPr>
        <w:t xml:space="preserve"> </w:t>
      </w:r>
      <w:r>
        <w:rPr>
          <w:color w:val="1A1A1A"/>
          <w:spacing w:val="-2"/>
          <w:w w:val="110"/>
        </w:rPr>
        <w:t>delivered</w:t>
      </w:r>
      <w:r>
        <w:rPr>
          <w:color w:val="1A1A1A"/>
          <w:spacing w:val="-8"/>
          <w:w w:val="110"/>
        </w:rPr>
        <w:t xml:space="preserve"> </w:t>
      </w:r>
      <w:r>
        <w:rPr>
          <w:color w:val="1A1A1A"/>
          <w:spacing w:val="-2"/>
          <w:w w:val="110"/>
        </w:rPr>
        <w:t>face-to-face, by</w:t>
      </w:r>
      <w:r>
        <w:rPr>
          <w:color w:val="1A1A1A"/>
          <w:spacing w:val="-14"/>
          <w:w w:val="110"/>
        </w:rPr>
        <w:t xml:space="preserve"> </w:t>
      </w:r>
      <w:r>
        <w:rPr>
          <w:color w:val="1A1A1A"/>
          <w:spacing w:val="-2"/>
          <w:w w:val="110"/>
        </w:rPr>
        <w:t>telephone, in</w:t>
      </w:r>
      <w:r>
        <w:rPr>
          <w:color w:val="1A1A1A"/>
          <w:spacing w:val="-5"/>
          <w:w w:val="110"/>
        </w:rPr>
        <w:t xml:space="preserve"> </w:t>
      </w:r>
      <w:r>
        <w:rPr>
          <w:color w:val="1A1A1A"/>
          <w:spacing w:val="-2"/>
          <w:w w:val="110"/>
        </w:rPr>
        <w:t>writing</w:t>
      </w:r>
      <w:r>
        <w:rPr>
          <w:color w:val="1A1A1A"/>
          <w:spacing w:val="-8"/>
          <w:w w:val="110"/>
        </w:rPr>
        <w:t xml:space="preserve"> </w:t>
      </w:r>
      <w:r>
        <w:rPr>
          <w:color w:val="1A1A1A"/>
          <w:spacing w:val="-2"/>
          <w:w w:val="110"/>
        </w:rPr>
        <w:t>or</w:t>
      </w:r>
      <w:r>
        <w:rPr>
          <w:color w:val="1A1A1A"/>
          <w:w w:val="110"/>
        </w:rPr>
        <w:t xml:space="preserve"> </w:t>
      </w:r>
      <w:r>
        <w:rPr>
          <w:color w:val="1A1A1A"/>
          <w:spacing w:val="-2"/>
          <w:w w:val="110"/>
        </w:rPr>
        <w:t>electronically.</w:t>
      </w:r>
    </w:p>
    <w:p w14:paraId="67457605" w14:textId="77777777" w:rsidR="00030849" w:rsidRDefault="00030849">
      <w:pPr>
        <w:pStyle w:val="BodyText"/>
      </w:pPr>
    </w:p>
    <w:p w14:paraId="6ECD8D4F" w14:textId="77777777" w:rsidR="00030849" w:rsidRDefault="00030849">
      <w:pPr>
        <w:pStyle w:val="BodyText"/>
        <w:spacing w:before="93"/>
      </w:pPr>
    </w:p>
    <w:p w14:paraId="5EB2F454" w14:textId="77777777" w:rsidR="00030849" w:rsidRDefault="00000000">
      <w:pPr>
        <w:pStyle w:val="BodyText"/>
        <w:spacing w:line="295" w:lineRule="auto"/>
        <w:ind w:left="117" w:right="172" w:firstLine="5"/>
      </w:pPr>
      <w:r>
        <w:rPr>
          <w:color w:val="1A1A1A"/>
          <w:w w:val="105"/>
        </w:rPr>
        <w:t>We regard harassment</w:t>
      </w:r>
      <w:r>
        <w:rPr>
          <w:color w:val="1A1A1A"/>
          <w:spacing w:val="35"/>
          <w:w w:val="105"/>
        </w:rPr>
        <w:t xml:space="preserve"> </w:t>
      </w:r>
      <w:r>
        <w:rPr>
          <w:color w:val="1A1A1A"/>
          <w:w w:val="105"/>
        </w:rPr>
        <w:t>as the unreasonable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pursuit of issues or complaints, particularly if the matter appears to be pursued in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a way intended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to cause personal distress rather than to seek a resolution. A complainant</w:t>
      </w:r>
      <w:r>
        <w:rPr>
          <w:color w:val="1A1A1A"/>
          <w:spacing w:val="22"/>
          <w:w w:val="105"/>
        </w:rPr>
        <w:t xml:space="preserve"> </w:t>
      </w:r>
      <w:r>
        <w:rPr>
          <w:color w:val="1A1A1A"/>
          <w:w w:val="105"/>
        </w:rPr>
        <w:t>will be acting unreasonably</w:t>
      </w:r>
      <w:r>
        <w:rPr>
          <w:color w:val="1A1A1A"/>
          <w:spacing w:val="17"/>
          <w:w w:val="105"/>
        </w:rPr>
        <w:t xml:space="preserve"> </w:t>
      </w:r>
      <w:r>
        <w:rPr>
          <w:color w:val="1A1A1A"/>
          <w:w w:val="105"/>
        </w:rPr>
        <w:t xml:space="preserve">under the terms of this policy </w:t>
      </w:r>
      <w:r>
        <w:rPr>
          <w:color w:val="333333"/>
          <w:w w:val="105"/>
        </w:rPr>
        <w:t xml:space="preserve">if </w:t>
      </w:r>
      <w:r>
        <w:rPr>
          <w:color w:val="1A1A1A"/>
          <w:w w:val="105"/>
        </w:rPr>
        <w:t>their</w:t>
      </w:r>
      <w:r>
        <w:rPr>
          <w:color w:val="1A1A1A"/>
          <w:spacing w:val="19"/>
          <w:w w:val="105"/>
        </w:rPr>
        <w:t xml:space="preserve"> </w:t>
      </w:r>
      <w:r>
        <w:rPr>
          <w:color w:val="1A1A1A"/>
          <w:w w:val="105"/>
        </w:rPr>
        <w:t>behaviour</w:t>
      </w:r>
      <w:r>
        <w:rPr>
          <w:color w:val="1A1A1A"/>
          <w:spacing w:val="30"/>
          <w:w w:val="105"/>
        </w:rPr>
        <w:t xml:space="preserve"> </w:t>
      </w:r>
      <w:r>
        <w:rPr>
          <w:color w:val="1A1A1A"/>
          <w:w w:val="105"/>
        </w:rPr>
        <w:t>demonstrates</w:t>
      </w:r>
      <w:r>
        <w:rPr>
          <w:color w:val="1A1A1A"/>
          <w:spacing w:val="23"/>
          <w:w w:val="105"/>
        </w:rPr>
        <w:t xml:space="preserve"> </w:t>
      </w:r>
      <w:r>
        <w:rPr>
          <w:color w:val="1A1A1A"/>
          <w:w w:val="105"/>
        </w:rPr>
        <w:t>one or more of the above traits.</w:t>
      </w:r>
    </w:p>
    <w:p w14:paraId="12541243" w14:textId="77777777" w:rsidR="00030849" w:rsidRDefault="00030849">
      <w:pPr>
        <w:pStyle w:val="BodyText"/>
        <w:spacing w:before="123"/>
      </w:pPr>
    </w:p>
    <w:p w14:paraId="3E4D3C5A" w14:textId="77777777" w:rsidR="00030849" w:rsidRDefault="00000000">
      <w:pPr>
        <w:pStyle w:val="BodyText"/>
        <w:spacing w:line="292" w:lineRule="auto"/>
        <w:ind w:left="112" w:right="172" w:firstLine="3"/>
      </w:pPr>
      <w:r>
        <w:rPr>
          <w:color w:val="1A1A1A"/>
          <w:w w:val="105"/>
        </w:rPr>
        <w:t>Complainants</w:t>
      </w:r>
      <w:r>
        <w:rPr>
          <w:color w:val="1A1A1A"/>
          <w:spacing w:val="34"/>
          <w:w w:val="105"/>
        </w:rPr>
        <w:t xml:space="preserve"> </w:t>
      </w:r>
      <w:r>
        <w:rPr>
          <w:color w:val="1A1A1A"/>
          <w:w w:val="105"/>
        </w:rPr>
        <w:t>should</w:t>
      </w:r>
      <w:r>
        <w:rPr>
          <w:color w:val="1A1A1A"/>
          <w:spacing w:val="30"/>
          <w:w w:val="105"/>
        </w:rPr>
        <w:t xml:space="preserve"> </w:t>
      </w:r>
      <w:r>
        <w:rPr>
          <w:color w:val="1A1A1A"/>
          <w:w w:val="105"/>
        </w:rPr>
        <w:t>try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30"/>
          <w:w w:val="105"/>
        </w:rPr>
        <w:t xml:space="preserve"> </w:t>
      </w:r>
      <w:r>
        <w:rPr>
          <w:color w:val="1A1A1A"/>
          <w:w w:val="105"/>
        </w:rPr>
        <w:t>limit their</w:t>
      </w:r>
      <w:r>
        <w:rPr>
          <w:color w:val="1A1A1A"/>
          <w:spacing w:val="24"/>
          <w:w w:val="105"/>
        </w:rPr>
        <w:t xml:space="preserve"> </w:t>
      </w:r>
      <w:r>
        <w:rPr>
          <w:color w:val="1A1A1A"/>
          <w:w w:val="105"/>
        </w:rPr>
        <w:t>communication</w:t>
      </w:r>
      <w:r>
        <w:rPr>
          <w:color w:val="1A1A1A"/>
          <w:spacing w:val="34"/>
          <w:w w:val="105"/>
        </w:rPr>
        <w:t xml:space="preserve"> </w:t>
      </w:r>
      <w:r>
        <w:rPr>
          <w:color w:val="1A1A1A"/>
          <w:w w:val="105"/>
        </w:rPr>
        <w:t>with the school that</w:t>
      </w:r>
      <w:r>
        <w:rPr>
          <w:color w:val="1A1A1A"/>
          <w:spacing w:val="29"/>
          <w:w w:val="105"/>
        </w:rPr>
        <w:t xml:space="preserve"> </w:t>
      </w:r>
      <w:r>
        <w:rPr>
          <w:color w:val="1A1A1A"/>
          <w:w w:val="105"/>
        </w:rPr>
        <w:t>relates to</w:t>
      </w:r>
      <w:r>
        <w:rPr>
          <w:color w:val="1A1A1A"/>
          <w:spacing w:val="22"/>
          <w:w w:val="105"/>
        </w:rPr>
        <w:t xml:space="preserve"> </w:t>
      </w:r>
      <w:r>
        <w:rPr>
          <w:color w:val="1A1A1A"/>
          <w:w w:val="105"/>
        </w:rPr>
        <w:t>their</w:t>
      </w:r>
      <w:r>
        <w:rPr>
          <w:color w:val="1A1A1A"/>
          <w:spacing w:val="28"/>
          <w:w w:val="105"/>
        </w:rPr>
        <w:t xml:space="preserve"> </w:t>
      </w:r>
      <w:r>
        <w:rPr>
          <w:color w:val="1A1A1A"/>
          <w:w w:val="105"/>
        </w:rPr>
        <w:t>complaint,</w:t>
      </w:r>
      <w:r>
        <w:rPr>
          <w:color w:val="1A1A1A"/>
          <w:spacing w:val="22"/>
          <w:w w:val="105"/>
        </w:rPr>
        <w:t xml:space="preserve"> </w:t>
      </w:r>
      <w:r>
        <w:rPr>
          <w:color w:val="1A1A1A"/>
          <w:w w:val="105"/>
        </w:rPr>
        <w:t>while the complaint is being progressed. It</w:t>
      </w:r>
      <w:r>
        <w:rPr>
          <w:color w:val="1A1A1A"/>
          <w:spacing w:val="30"/>
          <w:w w:val="105"/>
        </w:rPr>
        <w:t xml:space="preserve"> </w:t>
      </w:r>
      <w:r>
        <w:rPr>
          <w:color w:val="1A1A1A"/>
          <w:w w:val="105"/>
        </w:rPr>
        <w:t>is not helpful if</w:t>
      </w:r>
      <w:r>
        <w:rPr>
          <w:color w:val="1A1A1A"/>
          <w:spacing w:val="33"/>
          <w:w w:val="105"/>
        </w:rPr>
        <w:t xml:space="preserve"> </w:t>
      </w:r>
      <w:r>
        <w:rPr>
          <w:color w:val="1A1A1A"/>
          <w:w w:val="105"/>
        </w:rPr>
        <w:t>repeated correspondence is sent {either</w:t>
      </w:r>
      <w:r>
        <w:rPr>
          <w:color w:val="1A1A1A"/>
          <w:spacing w:val="34"/>
          <w:w w:val="105"/>
        </w:rPr>
        <w:t xml:space="preserve"> </w:t>
      </w:r>
      <w:r>
        <w:rPr>
          <w:color w:val="1A1A1A"/>
          <w:w w:val="105"/>
        </w:rPr>
        <w:t>by letter, phone,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email or text), as it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could delay the outcome being reached</w:t>
      </w:r>
      <w:r>
        <w:rPr>
          <w:color w:val="424242"/>
          <w:w w:val="105"/>
        </w:rPr>
        <w:t>.</w:t>
      </w:r>
    </w:p>
    <w:p w14:paraId="34112263" w14:textId="77777777" w:rsidR="00030849" w:rsidRDefault="00030849">
      <w:pPr>
        <w:pStyle w:val="BodyText"/>
      </w:pPr>
    </w:p>
    <w:p w14:paraId="1060F3B4" w14:textId="77777777" w:rsidR="00030849" w:rsidRDefault="00000000">
      <w:pPr>
        <w:pStyle w:val="BodyText"/>
        <w:spacing w:line="300" w:lineRule="auto"/>
        <w:ind w:left="107" w:firstLine="6"/>
      </w:pPr>
      <w:r>
        <w:rPr>
          <w:color w:val="1A1A1A"/>
          <w:w w:val="105"/>
        </w:rPr>
        <w:t>Whenever possible</w:t>
      </w:r>
      <w:r>
        <w:rPr>
          <w:color w:val="424242"/>
          <w:w w:val="105"/>
        </w:rPr>
        <w:t>,</w:t>
      </w:r>
      <w:r>
        <w:rPr>
          <w:color w:val="424242"/>
          <w:spacing w:val="-1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headteacher</w:t>
      </w:r>
      <w:r>
        <w:rPr>
          <w:color w:val="1A1A1A"/>
          <w:spacing w:val="17"/>
          <w:w w:val="105"/>
        </w:rPr>
        <w:t xml:space="preserve"> </w:t>
      </w:r>
      <w:r>
        <w:rPr>
          <w:color w:val="1A1A1A"/>
          <w:w w:val="105"/>
        </w:rPr>
        <w:t>or Chair of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Governors will discuss any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concerns with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complainant info</w:t>
      </w:r>
      <w:r>
        <w:rPr>
          <w:color w:val="424242"/>
          <w:w w:val="105"/>
        </w:rPr>
        <w:t>r</w:t>
      </w:r>
      <w:r>
        <w:rPr>
          <w:color w:val="1A1A1A"/>
          <w:w w:val="105"/>
        </w:rPr>
        <w:t>mally before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applying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 xml:space="preserve">an </w:t>
      </w:r>
      <w:r>
        <w:rPr>
          <w:i/>
          <w:color w:val="1A1A1A"/>
          <w:w w:val="105"/>
        </w:rPr>
        <w:t>'unreasonable'</w:t>
      </w:r>
      <w:r>
        <w:rPr>
          <w:i/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marking</w:t>
      </w:r>
      <w:r>
        <w:rPr>
          <w:color w:val="595757"/>
          <w:w w:val="105"/>
        </w:rPr>
        <w:t>.</w:t>
      </w:r>
    </w:p>
    <w:p w14:paraId="7271FBA8" w14:textId="77777777" w:rsidR="00030849" w:rsidRDefault="00000000">
      <w:pPr>
        <w:pStyle w:val="BodyText"/>
        <w:spacing w:before="218" w:line="295" w:lineRule="auto"/>
        <w:ind w:left="103" w:right="172" w:hanging="1"/>
      </w:pPr>
      <w:r>
        <w:rPr>
          <w:color w:val="333333"/>
          <w:w w:val="105"/>
        </w:rPr>
        <w:t xml:space="preserve">If the </w:t>
      </w:r>
      <w:r>
        <w:rPr>
          <w:color w:val="1A1A1A"/>
          <w:w w:val="105"/>
        </w:rPr>
        <w:t>behaviour</w:t>
      </w:r>
      <w:r>
        <w:rPr>
          <w:color w:val="1A1A1A"/>
          <w:spacing w:val="29"/>
          <w:w w:val="105"/>
        </w:rPr>
        <w:t xml:space="preserve"> </w:t>
      </w:r>
      <w:r>
        <w:rPr>
          <w:color w:val="333333"/>
          <w:w w:val="105"/>
        </w:rPr>
        <w:t>continues,</w:t>
      </w:r>
      <w:r>
        <w:rPr>
          <w:color w:val="333333"/>
          <w:spacing w:val="40"/>
          <w:w w:val="105"/>
        </w:rPr>
        <w:t xml:space="preserve"> </w:t>
      </w:r>
      <w:r>
        <w:rPr>
          <w:color w:val="333333"/>
          <w:w w:val="105"/>
        </w:rPr>
        <w:t>the headteacher</w:t>
      </w:r>
      <w:r>
        <w:rPr>
          <w:color w:val="333333"/>
          <w:spacing w:val="40"/>
          <w:w w:val="105"/>
        </w:rPr>
        <w:t xml:space="preserve"> </w:t>
      </w:r>
      <w:r>
        <w:rPr>
          <w:color w:val="424242"/>
          <w:w w:val="105"/>
        </w:rPr>
        <w:t xml:space="preserve">will </w:t>
      </w:r>
      <w:r>
        <w:rPr>
          <w:color w:val="333333"/>
          <w:w w:val="105"/>
        </w:rPr>
        <w:t xml:space="preserve">write to the </w:t>
      </w:r>
      <w:r>
        <w:rPr>
          <w:color w:val="1A1A1A"/>
          <w:w w:val="105"/>
        </w:rPr>
        <w:t>co</w:t>
      </w:r>
      <w:r>
        <w:rPr>
          <w:color w:val="424242"/>
          <w:w w:val="105"/>
        </w:rPr>
        <w:t>mplain</w:t>
      </w:r>
      <w:r>
        <w:rPr>
          <w:color w:val="1A1A1A"/>
          <w:w w:val="105"/>
        </w:rPr>
        <w:t>ant</w:t>
      </w:r>
      <w:r>
        <w:rPr>
          <w:color w:val="1A1A1A"/>
          <w:spacing w:val="20"/>
          <w:w w:val="105"/>
        </w:rPr>
        <w:t xml:space="preserve"> </w:t>
      </w:r>
      <w:r>
        <w:rPr>
          <w:color w:val="1A1A1A"/>
          <w:w w:val="105"/>
        </w:rPr>
        <w:t>ex</w:t>
      </w:r>
      <w:r>
        <w:rPr>
          <w:color w:val="424242"/>
          <w:w w:val="105"/>
        </w:rPr>
        <w:t>plaini</w:t>
      </w:r>
      <w:r>
        <w:rPr>
          <w:color w:val="1A1A1A"/>
          <w:w w:val="105"/>
        </w:rPr>
        <w:t xml:space="preserve">ng that </w:t>
      </w:r>
      <w:r>
        <w:rPr>
          <w:color w:val="333333"/>
          <w:w w:val="105"/>
        </w:rPr>
        <w:t>their</w:t>
      </w:r>
      <w:r>
        <w:rPr>
          <w:color w:val="333333"/>
          <w:spacing w:val="29"/>
          <w:w w:val="105"/>
        </w:rPr>
        <w:t xml:space="preserve"> </w:t>
      </w:r>
      <w:r>
        <w:rPr>
          <w:color w:val="333333"/>
          <w:w w:val="105"/>
        </w:rPr>
        <w:t>behaviour</w:t>
      </w:r>
      <w:r>
        <w:rPr>
          <w:color w:val="333333"/>
          <w:spacing w:val="31"/>
          <w:w w:val="105"/>
        </w:rPr>
        <w:t xml:space="preserve"> </w:t>
      </w:r>
      <w:r>
        <w:rPr>
          <w:color w:val="424242"/>
          <w:w w:val="105"/>
        </w:rPr>
        <w:t xml:space="preserve">is unreasonable and ask them </w:t>
      </w:r>
      <w:r>
        <w:rPr>
          <w:color w:val="333333"/>
          <w:w w:val="105"/>
        </w:rPr>
        <w:t xml:space="preserve">to </w:t>
      </w:r>
      <w:r>
        <w:rPr>
          <w:color w:val="424242"/>
          <w:w w:val="105"/>
        </w:rPr>
        <w:t xml:space="preserve">change it. For complainants who </w:t>
      </w:r>
      <w:r>
        <w:rPr>
          <w:color w:val="333333"/>
          <w:w w:val="105"/>
        </w:rPr>
        <w:t xml:space="preserve">excessively </w:t>
      </w:r>
      <w:r>
        <w:rPr>
          <w:color w:val="424242"/>
          <w:w w:val="105"/>
        </w:rPr>
        <w:t>contact Bellfield</w:t>
      </w:r>
      <w:r>
        <w:rPr>
          <w:color w:val="424242"/>
          <w:spacing w:val="-7"/>
          <w:w w:val="105"/>
        </w:rPr>
        <w:t xml:space="preserve"> </w:t>
      </w:r>
      <w:r>
        <w:rPr>
          <w:color w:val="424242"/>
          <w:w w:val="105"/>
        </w:rPr>
        <w:t>Junior School causing</w:t>
      </w:r>
      <w:r>
        <w:rPr>
          <w:color w:val="424242"/>
          <w:spacing w:val="25"/>
          <w:w w:val="105"/>
        </w:rPr>
        <w:t xml:space="preserve"> </w:t>
      </w:r>
      <w:r>
        <w:rPr>
          <w:color w:val="424242"/>
          <w:w w:val="105"/>
        </w:rPr>
        <w:t>a</w:t>
      </w:r>
      <w:r>
        <w:rPr>
          <w:color w:val="424242"/>
          <w:spacing w:val="31"/>
          <w:w w:val="105"/>
        </w:rPr>
        <w:t xml:space="preserve"> </w:t>
      </w:r>
      <w:r>
        <w:rPr>
          <w:color w:val="424242"/>
          <w:w w:val="105"/>
        </w:rPr>
        <w:t>significant</w:t>
      </w:r>
      <w:r>
        <w:rPr>
          <w:color w:val="424242"/>
          <w:spacing w:val="30"/>
          <w:w w:val="105"/>
        </w:rPr>
        <w:t xml:space="preserve"> </w:t>
      </w:r>
      <w:r>
        <w:rPr>
          <w:color w:val="424242"/>
          <w:w w:val="105"/>
        </w:rPr>
        <w:t>level</w:t>
      </w:r>
      <w:r>
        <w:rPr>
          <w:color w:val="424242"/>
          <w:spacing w:val="23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20"/>
          <w:w w:val="105"/>
        </w:rPr>
        <w:t xml:space="preserve"> </w:t>
      </w:r>
      <w:r>
        <w:rPr>
          <w:color w:val="424242"/>
          <w:w w:val="105"/>
        </w:rPr>
        <w:t>disruption,</w:t>
      </w:r>
      <w:r>
        <w:rPr>
          <w:color w:val="424242"/>
          <w:spacing w:val="20"/>
          <w:w w:val="105"/>
        </w:rPr>
        <w:t xml:space="preserve"> </w:t>
      </w:r>
      <w:r>
        <w:rPr>
          <w:color w:val="424242"/>
          <w:w w:val="105"/>
        </w:rPr>
        <w:t>we</w:t>
      </w:r>
      <w:r>
        <w:rPr>
          <w:color w:val="424242"/>
          <w:spacing w:val="18"/>
          <w:w w:val="105"/>
        </w:rPr>
        <w:t xml:space="preserve"> </w:t>
      </w:r>
      <w:r>
        <w:rPr>
          <w:color w:val="424242"/>
          <w:w w:val="105"/>
        </w:rPr>
        <w:t>may</w:t>
      </w:r>
      <w:r>
        <w:rPr>
          <w:color w:val="424242"/>
          <w:spacing w:val="17"/>
          <w:w w:val="105"/>
        </w:rPr>
        <w:t xml:space="preserve"> </w:t>
      </w:r>
      <w:r>
        <w:rPr>
          <w:color w:val="333333"/>
          <w:w w:val="105"/>
        </w:rPr>
        <w:t>specify</w:t>
      </w:r>
      <w:r>
        <w:rPr>
          <w:color w:val="333333"/>
          <w:spacing w:val="20"/>
          <w:w w:val="105"/>
        </w:rPr>
        <w:t xml:space="preserve"> </w:t>
      </w:r>
      <w:r>
        <w:rPr>
          <w:color w:val="424242"/>
          <w:w w:val="105"/>
        </w:rPr>
        <w:t>methods</w:t>
      </w:r>
      <w:r>
        <w:rPr>
          <w:color w:val="424242"/>
          <w:spacing w:val="21"/>
          <w:w w:val="105"/>
        </w:rPr>
        <w:t xml:space="preserve"> </w:t>
      </w:r>
      <w:r>
        <w:rPr>
          <w:color w:val="424242"/>
          <w:w w:val="105"/>
        </w:rPr>
        <w:t>of</w:t>
      </w:r>
      <w:r>
        <w:rPr>
          <w:color w:val="424242"/>
          <w:spacing w:val="18"/>
          <w:w w:val="105"/>
        </w:rPr>
        <w:t xml:space="preserve"> </w:t>
      </w:r>
      <w:r>
        <w:rPr>
          <w:color w:val="424242"/>
          <w:w w:val="105"/>
        </w:rPr>
        <w:t>communication</w:t>
      </w:r>
      <w:r>
        <w:rPr>
          <w:color w:val="424242"/>
          <w:spacing w:val="39"/>
          <w:w w:val="105"/>
        </w:rPr>
        <w:t xml:space="preserve"> </w:t>
      </w:r>
      <w:r>
        <w:rPr>
          <w:color w:val="424242"/>
          <w:w w:val="105"/>
        </w:rPr>
        <w:t>and limit the</w:t>
      </w:r>
      <w:r>
        <w:rPr>
          <w:color w:val="424242"/>
          <w:spacing w:val="18"/>
          <w:w w:val="105"/>
        </w:rPr>
        <w:t xml:space="preserve"> </w:t>
      </w:r>
      <w:r>
        <w:rPr>
          <w:color w:val="424242"/>
          <w:w w:val="105"/>
        </w:rPr>
        <w:t>number of contacts</w:t>
      </w:r>
      <w:r>
        <w:rPr>
          <w:color w:val="424242"/>
          <w:spacing w:val="31"/>
          <w:w w:val="105"/>
        </w:rPr>
        <w:t xml:space="preserve"> </w:t>
      </w:r>
      <w:r>
        <w:rPr>
          <w:color w:val="595757"/>
          <w:w w:val="105"/>
        </w:rPr>
        <w:t>in a communication plan or seek further</w:t>
      </w:r>
      <w:r>
        <w:rPr>
          <w:color w:val="595757"/>
          <w:spacing w:val="30"/>
          <w:w w:val="105"/>
        </w:rPr>
        <w:t xml:space="preserve"> </w:t>
      </w:r>
      <w:r>
        <w:rPr>
          <w:color w:val="595757"/>
          <w:w w:val="105"/>
        </w:rPr>
        <w:t>legal recourses.</w:t>
      </w:r>
      <w:r>
        <w:rPr>
          <w:color w:val="595757"/>
          <w:spacing w:val="32"/>
          <w:w w:val="105"/>
        </w:rPr>
        <w:t xml:space="preserve"> </w:t>
      </w:r>
      <w:r>
        <w:rPr>
          <w:color w:val="595757"/>
          <w:w w:val="105"/>
        </w:rPr>
        <w:t>In</w:t>
      </w:r>
      <w:r>
        <w:rPr>
          <w:color w:val="595757"/>
          <w:spacing w:val="-3"/>
          <w:w w:val="105"/>
        </w:rPr>
        <w:t xml:space="preserve"> </w:t>
      </w:r>
      <w:r>
        <w:rPr>
          <w:color w:val="595757"/>
          <w:w w:val="105"/>
        </w:rPr>
        <w:t>these cases, this will be reviewed after six months</w:t>
      </w:r>
      <w:r>
        <w:rPr>
          <w:color w:val="9E5D6E"/>
          <w:w w:val="105"/>
        </w:rPr>
        <w:t>.</w:t>
      </w:r>
    </w:p>
    <w:p w14:paraId="19D04FE0" w14:textId="77777777" w:rsidR="00030849" w:rsidRDefault="00030849">
      <w:pPr>
        <w:pStyle w:val="BodyText"/>
        <w:spacing w:line="295" w:lineRule="auto"/>
        <w:sectPr w:rsidR="00030849">
          <w:pgSz w:w="11910" w:h="16840"/>
          <w:pgMar w:top="1200" w:right="708" w:bottom="280" w:left="850" w:header="720" w:footer="720" w:gutter="0"/>
          <w:cols w:space="720"/>
        </w:sectPr>
      </w:pPr>
    </w:p>
    <w:p w14:paraId="311F0B19" w14:textId="77777777" w:rsidR="00030849" w:rsidRDefault="00030849">
      <w:pPr>
        <w:pStyle w:val="BodyText"/>
        <w:rPr>
          <w:rFonts w:ascii="Times New Roman"/>
          <w:b/>
          <w:i/>
          <w:sz w:val="22"/>
        </w:rPr>
      </w:pPr>
    </w:p>
    <w:p w14:paraId="0EF99035" w14:textId="77777777" w:rsidR="00030849" w:rsidRDefault="00030849">
      <w:pPr>
        <w:pStyle w:val="BodyText"/>
        <w:spacing w:before="37"/>
        <w:rPr>
          <w:rFonts w:ascii="Times New Roman"/>
          <w:b/>
          <w:i/>
          <w:sz w:val="22"/>
        </w:rPr>
      </w:pPr>
    </w:p>
    <w:p w14:paraId="171DF7BB" w14:textId="77777777" w:rsidR="00030849" w:rsidRDefault="00000000">
      <w:pPr>
        <w:pStyle w:val="BodyText"/>
        <w:spacing w:line="295" w:lineRule="auto"/>
        <w:ind w:left="89" w:right="172" w:hanging="1"/>
      </w:pPr>
      <w:r>
        <w:rPr>
          <w:color w:val="1A1A1A"/>
          <w:w w:val="105"/>
        </w:rPr>
        <w:t>In response</w:t>
      </w:r>
      <w:r>
        <w:rPr>
          <w:color w:val="1A1A1A"/>
          <w:spacing w:val="40"/>
          <w:w w:val="105"/>
        </w:rPr>
        <w:t xml:space="preserve"> </w:t>
      </w:r>
      <w:r>
        <w:rPr>
          <w:color w:val="1A1A1A"/>
          <w:w w:val="105"/>
        </w:rPr>
        <w:t>to any serious</w:t>
      </w:r>
      <w:r>
        <w:rPr>
          <w:color w:val="1A1A1A"/>
          <w:spacing w:val="36"/>
          <w:w w:val="105"/>
        </w:rPr>
        <w:t xml:space="preserve"> </w:t>
      </w:r>
      <w:r>
        <w:rPr>
          <w:color w:val="343434"/>
          <w:w w:val="105"/>
        </w:rPr>
        <w:t xml:space="preserve">incident </w:t>
      </w:r>
      <w:r>
        <w:rPr>
          <w:color w:val="1A1A1A"/>
          <w:w w:val="105"/>
        </w:rPr>
        <w:t>of aggression or violence, we will immediately inform the police and communicate</w:t>
      </w:r>
      <w:r>
        <w:rPr>
          <w:color w:val="1A1A1A"/>
          <w:spacing w:val="32"/>
          <w:w w:val="105"/>
        </w:rPr>
        <w:t xml:space="preserve"> </w:t>
      </w:r>
      <w:r>
        <w:rPr>
          <w:color w:val="1A1A1A"/>
          <w:w w:val="105"/>
        </w:rPr>
        <w:t>our actions in writing</w:t>
      </w:r>
      <w:r>
        <w:rPr>
          <w:color w:val="565656"/>
          <w:w w:val="105"/>
        </w:rPr>
        <w:t>.</w:t>
      </w:r>
      <w:r>
        <w:rPr>
          <w:color w:val="565656"/>
          <w:spacing w:val="-14"/>
          <w:w w:val="105"/>
        </w:rPr>
        <w:t xml:space="preserve"> </w:t>
      </w:r>
      <w:r>
        <w:rPr>
          <w:color w:val="1A1A1A"/>
          <w:w w:val="105"/>
        </w:rPr>
        <w:t>This may include barring an individual from Bellfield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Junior School or other legal recourses.</w:t>
      </w:r>
    </w:p>
    <w:p w14:paraId="73B5766E" w14:textId="77777777" w:rsidR="00030849" w:rsidRDefault="00030849">
      <w:pPr>
        <w:pStyle w:val="BodyText"/>
      </w:pPr>
    </w:p>
    <w:p w14:paraId="138D4E54" w14:textId="2340EBF5" w:rsidR="00030849" w:rsidRDefault="004078B7">
      <w:pPr>
        <w:pStyle w:val="BodyText"/>
        <w:spacing w:before="186"/>
      </w:pPr>
      <w:r>
        <w:rPr>
          <w:noProof/>
        </w:rPr>
        <w:t>Signed: _________________________________ CoG    Dated:   13.10.26</w:t>
      </w:r>
    </w:p>
    <w:p w14:paraId="2F02A370" w14:textId="77777777" w:rsidR="00030849" w:rsidRDefault="00000000">
      <w:pPr>
        <w:spacing w:before="211"/>
        <w:ind w:left="82"/>
        <w:rPr>
          <w:sz w:val="19"/>
        </w:rPr>
      </w:pPr>
      <w:r>
        <w:rPr>
          <w:color w:val="1A1A1A"/>
          <w:sz w:val="19"/>
        </w:rPr>
        <w:t>Review:</w:t>
      </w:r>
      <w:r>
        <w:rPr>
          <w:color w:val="1A1A1A"/>
          <w:spacing w:val="21"/>
          <w:sz w:val="19"/>
        </w:rPr>
        <w:t xml:space="preserve"> </w:t>
      </w:r>
      <w:r>
        <w:rPr>
          <w:color w:val="1A1A1A"/>
          <w:sz w:val="19"/>
        </w:rPr>
        <w:t>Bi-</w:t>
      </w:r>
      <w:r>
        <w:rPr>
          <w:color w:val="1A1A1A"/>
          <w:spacing w:val="-2"/>
          <w:sz w:val="19"/>
        </w:rPr>
        <w:t>annually</w:t>
      </w:r>
    </w:p>
    <w:p w14:paraId="1344DF00" w14:textId="77777777" w:rsidR="00030849" w:rsidRDefault="00030849">
      <w:pPr>
        <w:rPr>
          <w:sz w:val="19"/>
        </w:rPr>
        <w:sectPr w:rsidR="00030849">
          <w:pgSz w:w="11910" w:h="16840"/>
          <w:pgMar w:top="1060" w:right="708" w:bottom="280" w:left="850" w:header="720" w:footer="720" w:gutter="0"/>
          <w:cols w:space="720"/>
        </w:sectPr>
      </w:pPr>
    </w:p>
    <w:p w14:paraId="542BB846" w14:textId="77777777" w:rsidR="00030849" w:rsidRDefault="00000000">
      <w:pPr>
        <w:pStyle w:val="BodyText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 wp14:anchorId="2E57C1B5" wp14:editId="77AEFDD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5580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5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0849">
      <w:pgSz w:w="11910" w:h="16840"/>
      <w:pgMar w:top="19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D4378"/>
    <w:multiLevelType w:val="hybridMultilevel"/>
    <w:tmpl w:val="146820F4"/>
    <w:lvl w:ilvl="0" w:tplc="BB484858">
      <w:numFmt w:val="bullet"/>
      <w:lvlText w:val="•"/>
      <w:lvlJc w:val="left"/>
      <w:pPr>
        <w:ind w:left="478" w:hanging="349"/>
      </w:pPr>
      <w:rPr>
        <w:rFonts w:ascii="Arial" w:eastAsia="Arial" w:hAnsi="Arial" w:cs="Arial" w:hint="default"/>
        <w:spacing w:val="0"/>
        <w:w w:val="103"/>
        <w:lang w:val="en-US" w:eastAsia="en-US" w:bidi="ar-SA"/>
      </w:rPr>
    </w:lvl>
    <w:lvl w:ilvl="1" w:tplc="D9E6C658">
      <w:numFmt w:val="bullet"/>
      <w:lvlText w:val="•"/>
      <w:lvlJc w:val="left"/>
      <w:pPr>
        <w:ind w:left="1466" w:hanging="349"/>
      </w:pPr>
      <w:rPr>
        <w:rFonts w:hint="default"/>
        <w:lang w:val="en-US" w:eastAsia="en-US" w:bidi="ar-SA"/>
      </w:rPr>
    </w:lvl>
    <w:lvl w:ilvl="2" w:tplc="D6D64ABC">
      <w:numFmt w:val="bullet"/>
      <w:lvlText w:val="•"/>
      <w:lvlJc w:val="left"/>
      <w:pPr>
        <w:ind w:left="2453" w:hanging="349"/>
      </w:pPr>
      <w:rPr>
        <w:rFonts w:hint="default"/>
        <w:lang w:val="en-US" w:eastAsia="en-US" w:bidi="ar-SA"/>
      </w:rPr>
    </w:lvl>
    <w:lvl w:ilvl="3" w:tplc="990CF7E0">
      <w:numFmt w:val="bullet"/>
      <w:lvlText w:val="•"/>
      <w:lvlJc w:val="left"/>
      <w:pPr>
        <w:ind w:left="3439" w:hanging="349"/>
      </w:pPr>
      <w:rPr>
        <w:rFonts w:hint="default"/>
        <w:lang w:val="en-US" w:eastAsia="en-US" w:bidi="ar-SA"/>
      </w:rPr>
    </w:lvl>
    <w:lvl w:ilvl="4" w:tplc="0B643CEA">
      <w:numFmt w:val="bullet"/>
      <w:lvlText w:val="•"/>
      <w:lvlJc w:val="left"/>
      <w:pPr>
        <w:ind w:left="4426" w:hanging="349"/>
      </w:pPr>
      <w:rPr>
        <w:rFonts w:hint="default"/>
        <w:lang w:val="en-US" w:eastAsia="en-US" w:bidi="ar-SA"/>
      </w:rPr>
    </w:lvl>
    <w:lvl w:ilvl="5" w:tplc="3C4A76D4">
      <w:numFmt w:val="bullet"/>
      <w:lvlText w:val="•"/>
      <w:lvlJc w:val="left"/>
      <w:pPr>
        <w:ind w:left="5413" w:hanging="349"/>
      </w:pPr>
      <w:rPr>
        <w:rFonts w:hint="default"/>
        <w:lang w:val="en-US" w:eastAsia="en-US" w:bidi="ar-SA"/>
      </w:rPr>
    </w:lvl>
    <w:lvl w:ilvl="6" w:tplc="31C2391A">
      <w:numFmt w:val="bullet"/>
      <w:lvlText w:val="•"/>
      <w:lvlJc w:val="left"/>
      <w:pPr>
        <w:ind w:left="6399" w:hanging="349"/>
      </w:pPr>
      <w:rPr>
        <w:rFonts w:hint="default"/>
        <w:lang w:val="en-US" w:eastAsia="en-US" w:bidi="ar-SA"/>
      </w:rPr>
    </w:lvl>
    <w:lvl w:ilvl="7" w:tplc="0D9A20DE">
      <w:numFmt w:val="bullet"/>
      <w:lvlText w:val="•"/>
      <w:lvlJc w:val="left"/>
      <w:pPr>
        <w:ind w:left="7386" w:hanging="349"/>
      </w:pPr>
      <w:rPr>
        <w:rFonts w:hint="default"/>
        <w:lang w:val="en-US" w:eastAsia="en-US" w:bidi="ar-SA"/>
      </w:rPr>
    </w:lvl>
    <w:lvl w:ilvl="8" w:tplc="274E2144">
      <w:numFmt w:val="bullet"/>
      <w:lvlText w:val="•"/>
      <w:lvlJc w:val="left"/>
      <w:pPr>
        <w:ind w:left="8372" w:hanging="349"/>
      </w:pPr>
      <w:rPr>
        <w:rFonts w:hint="default"/>
        <w:lang w:val="en-US" w:eastAsia="en-US" w:bidi="ar-SA"/>
      </w:rPr>
    </w:lvl>
  </w:abstractNum>
  <w:abstractNum w:abstractNumId="1" w15:restartNumberingAfterBreak="0">
    <w:nsid w:val="5EA7085D"/>
    <w:multiLevelType w:val="hybridMultilevel"/>
    <w:tmpl w:val="323C8F4E"/>
    <w:lvl w:ilvl="0" w:tplc="092E7A3C">
      <w:numFmt w:val="bullet"/>
      <w:lvlText w:val="•"/>
      <w:lvlJc w:val="left"/>
      <w:pPr>
        <w:ind w:left="632" w:hanging="277"/>
      </w:pPr>
      <w:rPr>
        <w:rFonts w:ascii="Arial" w:eastAsia="Arial" w:hAnsi="Arial" w:cs="Arial" w:hint="default"/>
        <w:spacing w:val="0"/>
        <w:w w:val="103"/>
        <w:lang w:val="en-US" w:eastAsia="en-US" w:bidi="ar-SA"/>
      </w:rPr>
    </w:lvl>
    <w:lvl w:ilvl="1" w:tplc="D9367CAA">
      <w:numFmt w:val="bullet"/>
      <w:lvlText w:val="•"/>
      <w:lvlJc w:val="left"/>
      <w:pPr>
        <w:ind w:left="709" w:hanging="274"/>
      </w:pPr>
      <w:rPr>
        <w:rFonts w:ascii="Arial" w:eastAsia="Arial" w:hAnsi="Arial" w:cs="Arial" w:hint="default"/>
        <w:spacing w:val="0"/>
        <w:w w:val="95"/>
        <w:lang w:val="en-US" w:eastAsia="en-US" w:bidi="ar-SA"/>
      </w:rPr>
    </w:lvl>
    <w:lvl w:ilvl="2" w:tplc="04C65CD8">
      <w:numFmt w:val="bullet"/>
      <w:lvlText w:val="•"/>
      <w:lvlJc w:val="left"/>
      <w:pPr>
        <w:ind w:left="1771" w:hanging="274"/>
      </w:pPr>
      <w:rPr>
        <w:rFonts w:hint="default"/>
        <w:lang w:val="en-US" w:eastAsia="en-US" w:bidi="ar-SA"/>
      </w:rPr>
    </w:lvl>
    <w:lvl w:ilvl="3" w:tplc="39BEA7EC">
      <w:numFmt w:val="bullet"/>
      <w:lvlText w:val="•"/>
      <w:lvlJc w:val="left"/>
      <w:pPr>
        <w:ind w:left="2843" w:hanging="274"/>
      </w:pPr>
      <w:rPr>
        <w:rFonts w:hint="default"/>
        <w:lang w:val="en-US" w:eastAsia="en-US" w:bidi="ar-SA"/>
      </w:rPr>
    </w:lvl>
    <w:lvl w:ilvl="4" w:tplc="92BE2F1C">
      <w:numFmt w:val="bullet"/>
      <w:lvlText w:val="•"/>
      <w:lvlJc w:val="left"/>
      <w:pPr>
        <w:ind w:left="3915" w:hanging="274"/>
      </w:pPr>
      <w:rPr>
        <w:rFonts w:hint="default"/>
        <w:lang w:val="en-US" w:eastAsia="en-US" w:bidi="ar-SA"/>
      </w:rPr>
    </w:lvl>
    <w:lvl w:ilvl="5" w:tplc="99802F6C">
      <w:numFmt w:val="bullet"/>
      <w:lvlText w:val="•"/>
      <w:lvlJc w:val="left"/>
      <w:pPr>
        <w:ind w:left="4987" w:hanging="274"/>
      </w:pPr>
      <w:rPr>
        <w:rFonts w:hint="default"/>
        <w:lang w:val="en-US" w:eastAsia="en-US" w:bidi="ar-SA"/>
      </w:rPr>
    </w:lvl>
    <w:lvl w:ilvl="6" w:tplc="BD7834E8">
      <w:numFmt w:val="bullet"/>
      <w:lvlText w:val="•"/>
      <w:lvlJc w:val="left"/>
      <w:pPr>
        <w:ind w:left="6058" w:hanging="274"/>
      </w:pPr>
      <w:rPr>
        <w:rFonts w:hint="default"/>
        <w:lang w:val="en-US" w:eastAsia="en-US" w:bidi="ar-SA"/>
      </w:rPr>
    </w:lvl>
    <w:lvl w:ilvl="7" w:tplc="FB382160">
      <w:numFmt w:val="bullet"/>
      <w:lvlText w:val="•"/>
      <w:lvlJc w:val="left"/>
      <w:pPr>
        <w:ind w:left="7130" w:hanging="274"/>
      </w:pPr>
      <w:rPr>
        <w:rFonts w:hint="default"/>
        <w:lang w:val="en-US" w:eastAsia="en-US" w:bidi="ar-SA"/>
      </w:rPr>
    </w:lvl>
    <w:lvl w:ilvl="8" w:tplc="D808318C">
      <w:numFmt w:val="bullet"/>
      <w:lvlText w:val="•"/>
      <w:lvlJc w:val="left"/>
      <w:pPr>
        <w:ind w:left="8202" w:hanging="274"/>
      </w:pPr>
      <w:rPr>
        <w:rFonts w:hint="default"/>
        <w:lang w:val="en-US" w:eastAsia="en-US" w:bidi="ar-SA"/>
      </w:rPr>
    </w:lvl>
  </w:abstractNum>
  <w:num w:numId="1" w16cid:durableId="1307659433">
    <w:abstractNumId w:val="0"/>
  </w:num>
  <w:num w:numId="2" w16cid:durableId="358631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0849"/>
    <w:rsid w:val="00030849"/>
    <w:rsid w:val="002C30DC"/>
    <w:rsid w:val="0040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809A7"/>
  <w15:docId w15:val="{7A3585E5-5366-478C-A889-7F534BE6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6"/>
      <w:ind w:left="84"/>
      <w:jc w:val="center"/>
      <w:outlineLvl w:val="0"/>
    </w:pPr>
    <w:rPr>
      <w:b/>
      <w:bCs/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spacing w:before="68"/>
      <w:ind w:left="156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20"/>
      <w:ind w:left="239"/>
      <w:jc w:val="center"/>
      <w:outlineLvl w:val="2"/>
    </w:pPr>
    <w:rPr>
      <w:b/>
      <w:bCs/>
      <w:i/>
      <w:iCs/>
    </w:rPr>
  </w:style>
  <w:style w:type="paragraph" w:styleId="Heading4">
    <w:name w:val="heading 4"/>
    <w:basedOn w:val="Normal"/>
    <w:uiPriority w:val="9"/>
    <w:unhideWhenUsed/>
    <w:qFormat/>
    <w:pPr>
      <w:ind w:left="83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95"/>
      <w:ind w:left="156" w:right="188"/>
      <w:jc w:val="center"/>
    </w:pPr>
    <w:rPr>
      <w:sz w:val="26"/>
      <w:szCs w:val="26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88"/>
      <w:ind w:left="627" w:hanging="27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Nigel Attwood</cp:lastModifiedBy>
  <cp:revision>2</cp:revision>
  <dcterms:created xsi:type="dcterms:W3CDTF">2026-10-02T15:48:00Z</dcterms:created>
  <dcterms:modified xsi:type="dcterms:W3CDTF">2026-10-04T14:28:00Z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Producer">
    <vt:lpwstr>SHARP BP-50C65</vt:lpwstr>
  </property>
  <property fmtid="{D5CDD505-2E9C-101B-9397-08002B2CF9AE}" pid="4" name="LastSaved">
    <vt:filetime>2026-02-25T00:00:00Z</vt:filetime>
  </property>
</Properties>
</file>